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2FAF3" w14:textId="4643F9B3" w:rsidR="00FB41E1" w:rsidRDefault="00DF5947" w:rsidP="00497256">
      <w:pPr>
        <w:pStyle w:val="TitelHFT45"/>
      </w:pPr>
      <w:r>
        <w:t>KI-</w:t>
      </w:r>
      <w:r w:rsidR="000446DE">
        <w:t>Ethikleitlinie</w:t>
      </w:r>
      <w:r>
        <w:t xml:space="preserve"> Lehre</w:t>
      </w:r>
    </w:p>
    <w:p w14:paraId="34A22A93" w14:textId="6EE39230" w:rsidR="00951F22" w:rsidRDefault="000446DE" w:rsidP="00951F22">
      <w:pPr>
        <w:tabs>
          <w:tab w:val="clear" w:pos="284"/>
        </w:tabs>
        <w:spacing w:line="240" w:lineRule="auto"/>
        <w:rPr>
          <w:rFonts w:ascii="Euclid Circular A Semibold" w:hAnsi="Euclid Circular A Semibold"/>
          <w:sz w:val="36"/>
          <w:szCs w:val="36"/>
        </w:rPr>
      </w:pPr>
      <w:r>
        <w:rPr>
          <w:rFonts w:ascii="Euclid Circular A Semibold" w:hAnsi="Euclid Circular A Semibold"/>
          <w:sz w:val="36"/>
          <w:szCs w:val="36"/>
        </w:rPr>
        <w:t>Zum Umgang mit Künstlicher Intelligenz in der Lehre der HFT Stuttgart</w:t>
      </w:r>
    </w:p>
    <w:p w14:paraId="25BAA18B" w14:textId="0C6ABECE" w:rsidR="00951F22" w:rsidRDefault="00951F22" w:rsidP="00951F22"/>
    <w:p w14:paraId="03D41AEF" w14:textId="601943C7" w:rsidR="00951F22" w:rsidRDefault="00951F22" w:rsidP="00951F22"/>
    <w:p w14:paraId="7B19E73C" w14:textId="1F7CBE90" w:rsidR="00951F22" w:rsidRDefault="004E25CC" w:rsidP="00951F22">
      <w:pPr>
        <w:pStyle w:val="berschrift1"/>
      </w:pPr>
      <w:r>
        <w:t>0</w:t>
      </w:r>
      <w:r w:rsidR="00951F22">
        <w:t>1.  </w:t>
      </w:r>
      <w:r w:rsidR="000446DE">
        <w:t>Einleitung</w:t>
      </w:r>
    </w:p>
    <w:p w14:paraId="2BC8F3A4" w14:textId="52254DC3" w:rsidR="00951F22" w:rsidRDefault="00951F22" w:rsidP="00951F22"/>
    <w:p w14:paraId="4B992B1C" w14:textId="249CE4D4" w:rsidR="000446DE" w:rsidRDefault="000446DE" w:rsidP="000446DE">
      <w:r>
        <w:t>Der Einsatz von Künstlicher Intelligenz (KI) wird in Zukunft auf allen Ebenen an Bedeutung gewinnen. Die HFT Stuttgart sieht es als Teil ihres Bildungsauftrags an, ihre Studierenden angemessen auf diese Realität vorzubereiten. Aspekte eines mündigen Umgangs mit KI sind die kritische Reflexion ihrer Nutzung, die Auseinandersetzung mit den Zwecken, die mit ihr verfolgt werden, und das Bewusstsein für die kurz- und langfristigen Auswirkungen, die ihr Einsatz mit sich bringt.</w:t>
      </w:r>
    </w:p>
    <w:p w14:paraId="7E0D1959" w14:textId="77777777" w:rsidR="000446DE" w:rsidRDefault="000446DE" w:rsidP="000446DE"/>
    <w:p w14:paraId="4E17C071" w14:textId="071CB9B9" w:rsidR="000446DE" w:rsidRDefault="000446DE" w:rsidP="000446DE">
      <w:r>
        <w:t xml:space="preserve">Die </w:t>
      </w:r>
      <w:r w:rsidRPr="00FF2A0A">
        <w:rPr>
          <w:i/>
          <w:iCs/>
        </w:rPr>
        <w:t>multi-purpose</w:t>
      </w:r>
      <w:r>
        <w:t xml:space="preserve"> Technologie Künstliche Intelligenz birgt große Potentiale für viele Bereiche des täglichen Lebens. Dies gilt auch für den Lehrbetrieb der Hochschulen. Die HFT Stuttgart erkundet stetig neue technische Möglichkeiten, ihre Lehre weiter zu verbessern und strebt deshalb die erfolgreiche Integration von KI in den Hochschulbetrieb an. Dies bedeutet unter anderem, dass die Nutzung von KI an der HFT Stuttgart im Einklang mit ihren Kernwerten stattfindet. Die vorliegende Leitlinie dient als Orientierungshilfe für den wertebasierten Einsatz von KI in der Lehre der HFT Stuttgart. Sie richtet sich damit sowohl an Lehrende und Mitarbeitende der HFT Stuttgart, die direkt oder indirekt in die Lehre involviert sind, sowie an Studierende der HFT Stuttgart.</w:t>
      </w:r>
    </w:p>
    <w:p w14:paraId="003E7EC7" w14:textId="77777777" w:rsidR="000446DE" w:rsidRDefault="000446DE" w:rsidP="000446DE"/>
    <w:p w14:paraId="4AB061D3" w14:textId="046E7777" w:rsidR="00951F22" w:rsidRDefault="000446DE" w:rsidP="000446DE">
      <w:r>
        <w:t>Die zugrundeliegenden Werte und Kernüberzeugungen dieser Leitlinie sind im Ethikkodex der HFT Stuttgart niedergelegt. Aufgrund der Dynamik, die der technologischen Entwicklung innewohnt, und der Unvorhersehbarkeit neuer KI-Tools muss diese Leitlinie im Sinne eines lebenden Dokuments kontinuierlich weiterentwickelt werden, um angemessen auf künftige Bedarfe einzugehen und sicherzustellen, dass den im Ethikkodex niedergelegten Werten im Kontext aktueller Entwicklungen Rechnung getragen wird. Um Nachvollziehbarkeit zu gewährleisten und die laufende Aktualisierung des Dokuments zu vereinfachen, sind jedem Sinnabschnitt die jeweiligen Leitmotive vorangestellt.</w:t>
      </w:r>
    </w:p>
    <w:p w14:paraId="6BA5C992" w14:textId="1138A9C0" w:rsidR="00951F22" w:rsidRDefault="00951F22" w:rsidP="00951F22"/>
    <w:p w14:paraId="27908680" w14:textId="0E022C69" w:rsidR="00FF2A0A" w:rsidRPr="00FF2A0A" w:rsidRDefault="00951F22" w:rsidP="00FF2A0A">
      <w:pPr>
        <w:pStyle w:val="berschrift1"/>
      </w:pPr>
      <w:r>
        <w:t>02. </w:t>
      </w:r>
      <w:r w:rsidR="000446DE">
        <w:t>Grundlegende</w:t>
      </w:r>
      <w:r w:rsidR="00FF2A0A">
        <w:t>S</w:t>
      </w:r>
    </w:p>
    <w:p w14:paraId="70FB5FD0" w14:textId="7697AEC3" w:rsidR="00FF2A0A" w:rsidRDefault="00FF2A0A" w:rsidP="000446DE">
      <w:pPr>
        <w:rPr>
          <w:b/>
          <w:bCs/>
        </w:rPr>
      </w:pPr>
    </w:p>
    <w:p w14:paraId="341866F3" w14:textId="273258B6" w:rsidR="00FF2A0A" w:rsidRDefault="00FF2A0A" w:rsidP="000446DE">
      <w:pPr>
        <w:rPr>
          <w:b/>
          <w:bCs/>
        </w:rPr>
      </w:pPr>
    </w:p>
    <w:p w14:paraId="51820F30" w14:textId="058D92D0" w:rsidR="00FF2A0A" w:rsidRDefault="00FF2A0A" w:rsidP="000446DE">
      <w:pPr>
        <w:rPr>
          <w:b/>
          <w:bCs/>
        </w:rPr>
      </w:pPr>
    </w:p>
    <w:p w14:paraId="2345D808" w14:textId="497D73A9" w:rsidR="00FF2A0A" w:rsidRDefault="00FF2A0A" w:rsidP="000446DE">
      <w:pPr>
        <w:rPr>
          <w:b/>
          <w:bCs/>
        </w:rPr>
      </w:pPr>
    </w:p>
    <w:p w14:paraId="6CCB028B" w14:textId="432D7AC5" w:rsidR="00FF2A0A" w:rsidRDefault="00FF2A0A" w:rsidP="000446DE">
      <w:pPr>
        <w:rPr>
          <w:b/>
          <w:bCs/>
        </w:rPr>
      </w:pPr>
    </w:p>
    <w:p w14:paraId="42CB9D2D" w14:textId="18599760" w:rsidR="00FF2A0A" w:rsidRDefault="00FF2A0A" w:rsidP="000446DE">
      <w:pPr>
        <w:rPr>
          <w:b/>
          <w:bCs/>
        </w:rPr>
      </w:pPr>
    </w:p>
    <w:p w14:paraId="4010F10D" w14:textId="64FC5BE2" w:rsidR="00FF2A0A" w:rsidRDefault="00FF2A0A" w:rsidP="000446DE">
      <w:pPr>
        <w:rPr>
          <w:b/>
          <w:bCs/>
        </w:rPr>
      </w:pPr>
    </w:p>
    <w:p w14:paraId="405DD6FA" w14:textId="6B0D018B" w:rsidR="00FF2A0A" w:rsidRDefault="00FF2A0A" w:rsidP="000446DE">
      <w:pPr>
        <w:rPr>
          <w:b/>
          <w:bCs/>
        </w:rPr>
      </w:pPr>
    </w:p>
    <w:p w14:paraId="6D0131B2" w14:textId="62BFA0ED" w:rsidR="00FF2A0A" w:rsidRDefault="00FF2A0A" w:rsidP="000446DE">
      <w:pPr>
        <w:rPr>
          <w:b/>
          <w:bCs/>
        </w:rPr>
      </w:pPr>
      <w:r w:rsidRPr="004512E3">
        <w:rPr>
          <w:rFonts w:ascii="Arial" w:hAnsi="Arial"/>
          <w:noProof/>
          <w:sz w:val="24"/>
        </w:rPr>
        <w:lastRenderedPageBreak/>
        <mc:AlternateContent>
          <mc:Choice Requires="wps">
            <w:drawing>
              <wp:anchor distT="45720" distB="45720" distL="114300" distR="114300" simplePos="0" relativeHeight="251682816" behindDoc="0" locked="0" layoutInCell="1" allowOverlap="1" wp14:anchorId="6C8D934A" wp14:editId="0E586D01">
                <wp:simplePos x="0" y="0"/>
                <wp:positionH relativeFrom="margin">
                  <wp:posOffset>0</wp:posOffset>
                </wp:positionH>
                <wp:positionV relativeFrom="paragraph">
                  <wp:posOffset>191135</wp:posOffset>
                </wp:positionV>
                <wp:extent cx="5735955" cy="1747520"/>
                <wp:effectExtent l="0" t="0" r="17145" b="24130"/>
                <wp:wrapTopAndBottom/>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5955" cy="1747520"/>
                        </a:xfrm>
                        <a:prstGeom prst="rect">
                          <a:avLst/>
                        </a:prstGeom>
                        <a:solidFill>
                          <a:schemeClr val="accent4">
                            <a:lumMod val="20000"/>
                            <a:lumOff val="80000"/>
                          </a:schemeClr>
                        </a:solidFill>
                        <a:ln w="19050">
                          <a:solidFill>
                            <a:schemeClr val="accent4">
                              <a:lumMod val="75000"/>
                            </a:schemeClr>
                          </a:solidFill>
                          <a:miter lim="800000"/>
                          <a:headEnd/>
                          <a:tailEnd/>
                        </a:ln>
                      </wps:spPr>
                      <wps:txbx>
                        <w:txbxContent>
                          <w:p w14:paraId="61DC71C6" w14:textId="77777777" w:rsidR="00FF2A0A" w:rsidRPr="00A634CC" w:rsidRDefault="00FF2A0A" w:rsidP="00FF2A0A">
                            <w:pPr>
                              <w:spacing w:line="360" w:lineRule="auto"/>
                              <w:rPr>
                                <w:rFonts w:cs="Arial"/>
                                <w:b/>
                                <w:szCs w:val="21"/>
                              </w:rPr>
                            </w:pPr>
                            <w:r w:rsidRPr="00A634CC">
                              <w:rPr>
                                <w:rFonts w:cs="Arial"/>
                                <w:b/>
                                <w:szCs w:val="21"/>
                              </w:rPr>
                              <w:t>Definition</w:t>
                            </w:r>
                            <w:r w:rsidRPr="00A634CC">
                              <w:rPr>
                                <w:rFonts w:cs="Arial"/>
                                <w:szCs w:val="21"/>
                              </w:rPr>
                              <w:t xml:space="preserve">: </w:t>
                            </w:r>
                            <w:r w:rsidRPr="00A634CC">
                              <w:rPr>
                                <w:rFonts w:cs="Arial"/>
                                <w:b/>
                                <w:i/>
                                <w:szCs w:val="21"/>
                              </w:rPr>
                              <w:t>KÜNSTLICHE INTELLIGENZ</w:t>
                            </w:r>
                          </w:p>
                          <w:p w14:paraId="6105995C" w14:textId="77777777" w:rsidR="00FF2A0A" w:rsidRPr="00A634CC" w:rsidRDefault="00FF2A0A" w:rsidP="00FF2A0A">
                            <w:pPr>
                              <w:spacing w:line="276" w:lineRule="auto"/>
                              <w:rPr>
                                <w:rFonts w:cs="Arial"/>
                                <w:szCs w:val="21"/>
                              </w:rPr>
                            </w:pPr>
                            <w:r w:rsidRPr="00A634CC">
                              <w:rPr>
                                <w:rFonts w:cs="Arial"/>
                                <w:szCs w:val="21"/>
                              </w:rPr>
                              <w:t>Künstliche Intelligenz ist ein Teilgebiet der Informatik, das sich mit der Automatisierung von intelligentem Verhalten befasst. Dabei ist weder festgelegt, was »intelligent« bedeutet, noch welche Technik zum Einsatz kommt. Eine der Grundlagen der modernen Künstlichen Intelligenz ist das Maschinelle Lernen. Weitere wichtige Methoden sind logisches Schließen auf symbolischem Wissen, Wissensrepräsentation oder Planungsverfahren. […]</w:t>
                            </w:r>
                            <w:r>
                              <w:rPr>
                                <w:rFonts w:cs="Arial"/>
                                <w:szCs w:val="21"/>
                              </w:rPr>
                              <w:t xml:space="preserve"> </w:t>
                            </w:r>
                          </w:p>
                          <w:p w14:paraId="2ED955DC" w14:textId="77777777" w:rsidR="00FF2A0A" w:rsidRPr="00A634CC" w:rsidRDefault="00FF2A0A" w:rsidP="00FF2A0A">
                            <w:pPr>
                              <w:rPr>
                                <w:rFonts w:cs="Arial"/>
                                <w:sz w:val="20"/>
                                <w:szCs w:val="20"/>
                              </w:rPr>
                            </w:pPr>
                            <w:hyperlink r:id="rId8" w:anchor="22" w:history="1">
                              <w:r w:rsidRPr="00A634CC">
                                <w:rPr>
                                  <w:rStyle w:val="Hyperlink"/>
                                  <w:rFonts w:cs="Arial"/>
                                  <w:szCs w:val="21"/>
                                </w:rPr>
                                <w:t>https://www.ki.nrw/ki-schluesselbegriffe/#22</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D934A" id="_x0000_t202" coordsize="21600,21600" o:spt="202" path="m,l,21600r21600,l21600,xe">
                <v:stroke joinstyle="miter"/>
                <v:path gradientshapeok="t" o:connecttype="rect"/>
              </v:shapetype>
              <v:shape id="Textfeld 2" o:spid="_x0000_s1026" type="#_x0000_t202" style="position:absolute;margin-left:0;margin-top:15.05pt;width:451.65pt;height:137.6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" fillcolor="#fff2cc [663]" strokecolor="#bf8f00 [2407]" strokeweight="1.5pt">
                <v:textbox>
                  <w:txbxContent>
                    <w:p w14:paraId="61DC71C6" w14:textId="77777777" w:rsidR="00FF2A0A" w:rsidRPr="00A634CC" w:rsidRDefault="00FF2A0A" w:rsidP="00FF2A0A">
                      <w:pPr>
                        <w:spacing w:line="360" w:lineRule="auto"/>
                        <w:rPr>
                          <w:rFonts w:cs="Arial"/>
                          <w:b/>
                          <w:szCs w:val="21"/>
                        </w:rPr>
                      </w:pPr>
                      <w:r w:rsidRPr="00A634CC">
                        <w:rPr>
                          <w:rFonts w:cs="Arial"/>
                          <w:b/>
                          <w:szCs w:val="21"/>
                        </w:rPr>
                        <w:t>Definition</w:t>
                      </w:r>
                      <w:r w:rsidRPr="00A634CC">
                        <w:rPr>
                          <w:rFonts w:cs="Arial"/>
                          <w:szCs w:val="21"/>
                        </w:rPr>
                        <w:t xml:space="preserve">: </w:t>
                      </w:r>
                      <w:r w:rsidRPr="00A634CC">
                        <w:rPr>
                          <w:rFonts w:cs="Arial"/>
                          <w:b/>
                          <w:i/>
                          <w:szCs w:val="21"/>
                        </w:rPr>
                        <w:t>KÜNSTLICHE INTELLIGENZ</w:t>
                      </w:r>
                    </w:p>
                    <w:p w14:paraId="6105995C" w14:textId="77777777" w:rsidR="00FF2A0A" w:rsidRPr="00A634CC" w:rsidRDefault="00FF2A0A" w:rsidP="00FF2A0A">
                      <w:pPr>
                        <w:spacing w:line="276" w:lineRule="auto"/>
                        <w:rPr>
                          <w:rFonts w:cs="Arial"/>
                          <w:szCs w:val="21"/>
                        </w:rPr>
                      </w:pPr>
                      <w:r w:rsidRPr="00A634CC">
                        <w:rPr>
                          <w:rFonts w:cs="Arial"/>
                          <w:szCs w:val="21"/>
                        </w:rPr>
                        <w:t>Künstliche Intelligenz ist ein Teilgebiet der Informatik, das sich mit der Automatisierung von intelligentem Verhalten befasst. Dabei ist weder festgelegt, was »intelligent« bedeutet, noch welche Technik zum Einsatz kommt. Eine der Grundlagen der modernen Künstlichen Intelligenz ist das Maschinelle Lernen. Weitere wichtige Methoden sind logisches Schließen auf symbolischem Wissen, Wissensrepräsentation oder Planungsverfahren. […]</w:t>
                      </w:r>
                      <w:r>
                        <w:rPr>
                          <w:rFonts w:cs="Arial"/>
                          <w:szCs w:val="21"/>
                        </w:rPr>
                        <w:t xml:space="preserve"> </w:t>
                      </w:r>
                    </w:p>
                    <w:p w14:paraId="2ED955DC" w14:textId="77777777" w:rsidR="00FF2A0A" w:rsidRPr="00A634CC" w:rsidRDefault="00FF2A0A" w:rsidP="00FF2A0A">
                      <w:pPr>
                        <w:rPr>
                          <w:rFonts w:cs="Arial"/>
                          <w:sz w:val="20"/>
                          <w:szCs w:val="20"/>
                        </w:rPr>
                      </w:pPr>
                      <w:hyperlink r:id="rId9" w:anchor="22" w:history="1">
                        <w:r w:rsidRPr="00A634CC">
                          <w:rPr>
                            <w:rStyle w:val="Hyperlink"/>
                            <w:rFonts w:cs="Arial"/>
                            <w:szCs w:val="21"/>
                          </w:rPr>
                          <w:t>https://www.ki.nrw/ki-schluesselbegriffe/#22</w:t>
                        </w:r>
                      </w:hyperlink>
                    </w:p>
                  </w:txbxContent>
                </v:textbox>
                <w10:wrap type="topAndBottom" anchorx="margin"/>
              </v:shape>
            </w:pict>
          </mc:Fallback>
        </mc:AlternateContent>
      </w:r>
    </w:p>
    <w:p w14:paraId="571D7BCA" w14:textId="77777777" w:rsidR="00FF2A0A" w:rsidRDefault="00FF2A0A" w:rsidP="000446DE">
      <w:pPr>
        <w:rPr>
          <w:b/>
          <w:bCs/>
        </w:rPr>
      </w:pPr>
    </w:p>
    <w:p w14:paraId="1E511653" w14:textId="298E674B" w:rsidR="000446DE" w:rsidRDefault="00951F22" w:rsidP="000446DE">
      <w:pPr>
        <w:rPr>
          <w:b/>
          <w:bCs/>
        </w:rPr>
      </w:pPr>
      <w:r w:rsidRPr="00951F22">
        <w:rPr>
          <w:b/>
          <w:bCs/>
        </w:rPr>
        <w:t>2.1.</w:t>
      </w:r>
      <w:r w:rsidR="000446DE">
        <w:rPr>
          <w:b/>
          <w:bCs/>
        </w:rPr>
        <w:t xml:space="preserve"> Kritische Reflexion und Nutzung neuer Potenziale</w:t>
      </w:r>
    </w:p>
    <w:p w14:paraId="74300A13" w14:textId="77777777" w:rsidR="000446DE" w:rsidRDefault="000446DE" w:rsidP="000446DE"/>
    <w:p w14:paraId="664EAAC7" w14:textId="08AADF9C" w:rsidR="000446DE" w:rsidRDefault="000446DE" w:rsidP="000446DE">
      <w:r>
        <w:t xml:space="preserve">Der mündige Umgang mit KI erfordert die kritische Reflexion ihres Einsatzes. Während eine grundsätzliche Ablehnung Potentiale ungenutzt lässt, unterschätzt eine unkritische Technologiebegeisterung die Risiken von KI. </w:t>
      </w:r>
    </w:p>
    <w:p w14:paraId="6F92FE74" w14:textId="77777777" w:rsidR="000446DE" w:rsidRDefault="000446DE" w:rsidP="000446DE"/>
    <w:p w14:paraId="61A192B3" w14:textId="6E6A2705" w:rsidR="000446DE" w:rsidRDefault="000446DE" w:rsidP="00266B6D">
      <w:pPr>
        <w:pStyle w:val="Listenabsatz"/>
        <w:numPr>
          <w:ilvl w:val="0"/>
          <w:numId w:val="5"/>
        </w:numPr>
      </w:pPr>
      <w:r>
        <w:t>Die HFT Stuttgart empfiehlt Lehrpersonen nachdrücklich, die Chancen und Risiken von KI sowie die ethischen Herausforderungen, die mit ihr im jeweiligen Anwendungskontext einhergehen, aktiv in Lehrveranstaltungen mit Bezug zu KI mitzudenken und in den Unterricht zu integrieren. Dazu gehört auch, die Potentiale und Grenzen konkreter KI-Anwendungen realistisch einzuschätzen.</w:t>
      </w:r>
    </w:p>
    <w:p w14:paraId="625844FC" w14:textId="40D3E8D1" w:rsidR="00951F22" w:rsidRDefault="000446DE" w:rsidP="00266B6D">
      <w:pPr>
        <w:pStyle w:val="Listenabsatz"/>
        <w:numPr>
          <w:ilvl w:val="0"/>
          <w:numId w:val="5"/>
        </w:numPr>
      </w:pPr>
      <w:r>
        <w:t>Die Nutzung von KI-Anwendungen kann dazu beitragen, Lehrveranstaltungen ansprechender und gewinnbringender für Studierende zu gestalten. Lehrpersonen, die KI-Anwendungen in einer Lehrveranstaltung einsetzen möchten, sind angehalten, diesen Einsatz kritisch zu hinterfragen, idealerweise gemeinsam mit den Teilnehmenden der Veranstaltung.</w:t>
      </w:r>
    </w:p>
    <w:p w14:paraId="3CADDE56" w14:textId="2EE3B3EC" w:rsidR="000446DE" w:rsidRDefault="0033350B" w:rsidP="0033350B">
      <w:r w:rsidRPr="00012854">
        <w:rPr>
          <w:rFonts w:ascii="Arial" w:hAnsi="Arial" w:cs="Arial"/>
          <w:noProof/>
          <w:sz w:val="24"/>
        </w:rPr>
        <mc:AlternateContent>
          <mc:Choice Requires="wpg">
            <w:drawing>
              <wp:anchor distT="0" distB="0" distL="114300" distR="114300" simplePos="0" relativeHeight="251658240" behindDoc="0" locked="0" layoutInCell="1" allowOverlap="1" wp14:anchorId="1851F346" wp14:editId="0C754730">
                <wp:simplePos x="0" y="0"/>
                <wp:positionH relativeFrom="margin">
                  <wp:posOffset>37639</wp:posOffset>
                </wp:positionH>
                <wp:positionV relativeFrom="paragraph">
                  <wp:posOffset>85821</wp:posOffset>
                </wp:positionV>
                <wp:extent cx="5735955" cy="2377440"/>
                <wp:effectExtent l="12700" t="12700" r="17145" b="10160"/>
                <wp:wrapTopAndBottom/>
                <wp:docPr id="4" name="Gruppieren 4"/>
                <wp:cNvGraphicFramePr/>
                <a:graphic xmlns:a="http://schemas.openxmlformats.org/drawingml/2006/main">
                  <a:graphicData uri="http://schemas.microsoft.com/office/word/2010/wordprocessingGroup">
                    <wpg:wgp>
                      <wpg:cNvGrpSpPr/>
                      <wpg:grpSpPr>
                        <a:xfrm>
                          <a:off x="0" y="0"/>
                          <a:ext cx="5735955" cy="2377440"/>
                          <a:chOff x="0" y="0"/>
                          <a:chExt cx="5735955" cy="2377440"/>
                        </a:xfrm>
                      </wpg:grpSpPr>
                      <wps:wsp>
                        <wps:cNvPr id="3" name="Textfeld 3"/>
                        <wps:cNvSpPr txBox="1">
                          <a:spLocks noChangeArrowheads="1"/>
                        </wps:cNvSpPr>
                        <wps:spPr bwMode="auto">
                          <a:xfrm>
                            <a:off x="0" y="0"/>
                            <a:ext cx="5735955" cy="2377440"/>
                          </a:xfrm>
                          <a:prstGeom prst="rect">
                            <a:avLst/>
                          </a:prstGeom>
                          <a:solidFill>
                            <a:schemeClr val="accent6">
                              <a:lumMod val="20000"/>
                              <a:lumOff val="80000"/>
                            </a:schemeClr>
                          </a:solidFill>
                          <a:ln w="19050">
                            <a:solidFill>
                              <a:schemeClr val="accent6">
                                <a:lumMod val="75000"/>
                              </a:schemeClr>
                            </a:solidFill>
                            <a:miter lim="800000"/>
                            <a:headEnd/>
                            <a:tailEnd/>
                          </a:ln>
                        </wps:spPr>
                        <wps:txbx>
                          <w:txbxContent>
                            <w:p w14:paraId="64C61F13" w14:textId="77777777" w:rsidR="0033350B" w:rsidRPr="00DF5947" w:rsidRDefault="0033350B" w:rsidP="0033350B">
                              <w:pPr>
                                <w:rPr>
                                  <w:rFonts w:cs="Arial"/>
                                  <w:b/>
                                  <w:szCs w:val="21"/>
                                  <w:u w:val="single"/>
                                </w:rPr>
                              </w:pPr>
                              <w:r w:rsidRPr="00DF5947">
                                <w:rPr>
                                  <w:rFonts w:cs="Arial"/>
                                  <w:b/>
                                  <w:szCs w:val="21"/>
                                  <w:u w:val="single"/>
                                </w:rPr>
                                <w:t>Weiterführendes Material</w:t>
                              </w:r>
                            </w:p>
                            <w:p w14:paraId="5BAA4CDC" w14:textId="77777777" w:rsidR="002966D7" w:rsidRPr="00DF5947" w:rsidRDefault="002966D7" w:rsidP="0033350B">
                              <w:pPr>
                                <w:rPr>
                                  <w:rFonts w:cs="Arial"/>
                                  <w:b/>
                                  <w:szCs w:val="21"/>
                                  <w:u w:val="single"/>
                                </w:rPr>
                              </w:pPr>
                            </w:p>
                            <w:p w14:paraId="1FA3028E" w14:textId="77777777" w:rsidR="0033350B" w:rsidRPr="00DF5947" w:rsidRDefault="0033350B" w:rsidP="0033350B">
                              <w:pPr>
                                <w:rPr>
                                  <w:rFonts w:cs="Arial"/>
                                  <w:szCs w:val="21"/>
                                </w:rPr>
                              </w:pPr>
                              <w:r w:rsidRPr="00DF5947">
                                <w:rPr>
                                  <w:rFonts w:cs="Arial"/>
                                  <w:szCs w:val="21"/>
                                </w:rPr>
                                <w:t>Übersicht über Chancen und Risiken von Künstlicher Intelligenz:</w:t>
                              </w:r>
                            </w:p>
                            <w:p w14:paraId="4BA5D595" w14:textId="77777777" w:rsidR="0033350B" w:rsidRPr="00DF5947" w:rsidRDefault="00570875" w:rsidP="0033350B">
                              <w:pPr>
                                <w:rPr>
                                  <w:rStyle w:val="Hyperlink"/>
                                  <w:rFonts w:cs="Arial"/>
                                  <w:szCs w:val="21"/>
                                </w:rPr>
                              </w:pPr>
                              <w:hyperlink r:id="rId10" w:history="1">
                                <w:r w:rsidR="0033350B" w:rsidRPr="00DF5947">
                                  <w:rPr>
                                    <w:rStyle w:val="Hyperlink"/>
                                    <w:rFonts w:cs="Arial"/>
                                    <w:szCs w:val="21"/>
                                  </w:rPr>
                                  <w:t>https://www.europarl.europa.eu/topics/de/article/20200918STO87404/kunstliche-intelligenz-chancen-und-risiken</w:t>
                                </w:r>
                              </w:hyperlink>
                            </w:p>
                            <w:p w14:paraId="31868268" w14:textId="77777777" w:rsidR="002966D7" w:rsidRPr="00DF5947" w:rsidRDefault="002966D7" w:rsidP="0033350B">
                              <w:pPr>
                                <w:rPr>
                                  <w:rFonts w:cs="Arial"/>
                                  <w:szCs w:val="21"/>
                                </w:rPr>
                              </w:pPr>
                            </w:p>
                            <w:p w14:paraId="33FF805C" w14:textId="77777777" w:rsidR="0033350B" w:rsidRPr="00DF5947" w:rsidRDefault="0033350B" w:rsidP="0033350B">
                              <w:pPr>
                                <w:rPr>
                                  <w:rFonts w:cs="Arial"/>
                                  <w:szCs w:val="21"/>
                                </w:rPr>
                              </w:pPr>
                              <w:r w:rsidRPr="00DF5947">
                                <w:rPr>
                                  <w:rFonts w:cs="Arial"/>
                                  <w:szCs w:val="21"/>
                                </w:rPr>
                                <w:t>Materialverzeichnis zu existenziellen Risiken von Künstlicher Intelligenz:</w:t>
                              </w:r>
                            </w:p>
                            <w:p w14:paraId="6BEC0AFB" w14:textId="77777777" w:rsidR="0033350B" w:rsidRPr="00DF5947" w:rsidRDefault="00570875" w:rsidP="0033350B">
                              <w:pPr>
                                <w:rPr>
                                  <w:rStyle w:val="Hyperlink"/>
                                  <w:rFonts w:cs="Arial"/>
                                  <w:szCs w:val="21"/>
                                </w:rPr>
                              </w:pPr>
                              <w:hyperlink r:id="rId11" w:history="1">
                                <w:r w:rsidR="0033350B" w:rsidRPr="00DF5947">
                                  <w:rPr>
                                    <w:rStyle w:val="Hyperlink"/>
                                    <w:rFonts w:cs="Arial"/>
                                    <w:szCs w:val="21"/>
                                  </w:rPr>
                                  <w:t>https://futureoflife.org/resource/introductory-resources-on-ai-risks/</w:t>
                                </w:r>
                              </w:hyperlink>
                            </w:p>
                            <w:p w14:paraId="5897EC51" w14:textId="77777777" w:rsidR="002966D7" w:rsidRPr="00DF5947" w:rsidRDefault="002966D7" w:rsidP="0033350B">
                              <w:pPr>
                                <w:rPr>
                                  <w:rStyle w:val="Hyperlink"/>
                                  <w:rFonts w:cs="Arial"/>
                                  <w:szCs w:val="21"/>
                                </w:rPr>
                              </w:pPr>
                            </w:p>
                            <w:p w14:paraId="596E3CE9" w14:textId="77777777" w:rsidR="0033350B" w:rsidRPr="00DF5947" w:rsidRDefault="0033350B" w:rsidP="0033350B">
                              <w:pPr>
                                <w:rPr>
                                  <w:rStyle w:val="Hyperlink"/>
                                  <w:rFonts w:cs="Arial"/>
                                  <w:color w:val="000000" w:themeColor="text1"/>
                                  <w:szCs w:val="21"/>
                                  <w:u w:val="none"/>
                                </w:rPr>
                              </w:pPr>
                              <w:r w:rsidRPr="00DF5947">
                                <w:rPr>
                                  <w:rStyle w:val="Hyperlink"/>
                                  <w:rFonts w:cs="Arial"/>
                                  <w:color w:val="000000" w:themeColor="text1"/>
                                  <w:szCs w:val="21"/>
                                  <w:u w:val="none"/>
                                </w:rPr>
                                <w:t>Ressourcen für das Selbststudium:</w:t>
                              </w:r>
                            </w:p>
                            <w:p w14:paraId="7523AEE7" w14:textId="77777777" w:rsidR="0033350B" w:rsidRPr="00DF5947" w:rsidRDefault="0033350B" w:rsidP="00266B6D">
                              <w:pPr>
                                <w:pStyle w:val="Listenabsatz"/>
                                <w:numPr>
                                  <w:ilvl w:val="0"/>
                                  <w:numId w:val="7"/>
                                </w:numPr>
                                <w:tabs>
                                  <w:tab w:val="clear" w:pos="284"/>
                                </w:tabs>
                                <w:spacing w:line="259" w:lineRule="auto"/>
                                <w:rPr>
                                  <w:rFonts w:cs="Arial"/>
                                  <w:szCs w:val="21"/>
                                </w:rPr>
                              </w:pPr>
                              <w:r w:rsidRPr="00DF5947">
                                <w:rPr>
                                  <w:rFonts w:cs="Arial"/>
                                  <w:szCs w:val="21"/>
                                </w:rPr>
                                <w:t>KI-Campus:</w:t>
                              </w:r>
                            </w:p>
                            <w:p w14:paraId="74F9C236" w14:textId="77777777" w:rsidR="0033350B" w:rsidRPr="00DF5947" w:rsidRDefault="00570875" w:rsidP="0033350B">
                              <w:pPr>
                                <w:ind w:firstLine="708"/>
                                <w:rPr>
                                  <w:rFonts w:cs="Arial"/>
                                  <w:szCs w:val="21"/>
                                </w:rPr>
                              </w:pPr>
                              <w:hyperlink r:id="rId12" w:history="1">
                                <w:r w:rsidR="0033350B" w:rsidRPr="00DF5947">
                                  <w:rPr>
                                    <w:rStyle w:val="Hyperlink"/>
                                    <w:rFonts w:cs="Arial"/>
                                    <w:szCs w:val="21"/>
                                  </w:rPr>
                                  <w:t>https://ki-campus.org/</w:t>
                                </w:r>
                              </w:hyperlink>
                            </w:p>
                            <w:p w14:paraId="2C9C79D8" w14:textId="77777777" w:rsidR="0033350B" w:rsidRPr="00DF5947" w:rsidRDefault="0033350B" w:rsidP="00266B6D">
                              <w:pPr>
                                <w:pStyle w:val="Listenabsatz"/>
                                <w:numPr>
                                  <w:ilvl w:val="0"/>
                                  <w:numId w:val="6"/>
                                </w:numPr>
                                <w:tabs>
                                  <w:tab w:val="clear" w:pos="284"/>
                                </w:tabs>
                                <w:spacing w:line="259" w:lineRule="auto"/>
                                <w:rPr>
                                  <w:rFonts w:cs="Arial"/>
                                  <w:szCs w:val="21"/>
                                </w:rPr>
                              </w:pPr>
                              <w:r w:rsidRPr="00DF5947">
                                <w:rPr>
                                  <w:rFonts w:cs="Arial"/>
                                  <w:szCs w:val="21"/>
                                </w:rPr>
                                <w:t>Deutsche Gesellschaft für Hochschuldidaktik</w:t>
                              </w:r>
                            </w:p>
                            <w:p w14:paraId="09FB206C" w14:textId="77777777" w:rsidR="0033350B" w:rsidRPr="00DF5947" w:rsidRDefault="00570875" w:rsidP="0033350B">
                              <w:pPr>
                                <w:ind w:left="708"/>
                                <w:rPr>
                                  <w:rFonts w:cs="Arial"/>
                                  <w:szCs w:val="21"/>
                                </w:rPr>
                              </w:pPr>
                              <w:hyperlink r:id="rId13" w:history="1">
                                <w:r w:rsidR="0033350B" w:rsidRPr="00DF5947">
                                  <w:rPr>
                                    <w:rStyle w:val="Hyperlink"/>
                                    <w:rFonts w:cs="Arial"/>
                                    <w:szCs w:val="21"/>
                                  </w:rPr>
                                  <w:t>https://www.dghd.de/praxis/veranstaltungskalender/dghd-themenreihe-ki-in-der-hochschullehre/</w:t>
                                </w:r>
                              </w:hyperlink>
                            </w:p>
                            <w:p w14:paraId="0217979F" w14:textId="77777777" w:rsidR="0033350B" w:rsidRPr="00DF5947" w:rsidRDefault="0033350B" w:rsidP="0033350B">
                              <w:pPr>
                                <w:rPr>
                                  <w:rFonts w:cs="Arial"/>
                                  <w:szCs w:val="21"/>
                                </w:rPr>
                              </w:pPr>
                            </w:p>
                          </w:txbxContent>
                        </wps:txbx>
                        <wps:bodyPr rot="0" vert="horz" wrap="square" lIns="91440" tIns="45720" rIns="91440" bIns="45720" anchor="t" anchorCtr="0">
                          <a:noAutofit/>
                        </wps:bodyPr>
                      </wps:wsp>
                      <pic:pic xmlns:pic="http://schemas.openxmlformats.org/drawingml/2006/picture">
                        <pic:nvPicPr>
                          <pic:cNvPr id="12" name="Grafik 12" descr="Geöffnetes Buch"/>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5252313" y="7315"/>
                            <a:ext cx="474345" cy="474345"/>
                          </a:xfrm>
                          <a:prstGeom prst="rect">
                            <a:avLst/>
                          </a:prstGeom>
                        </pic:spPr>
                      </pic:pic>
                    </wpg:wgp>
                  </a:graphicData>
                </a:graphic>
              </wp:anchor>
            </w:drawing>
          </mc:Choice>
          <mc:Fallback>
            <w:pict>
              <v:group w14:anchorId="1851F346" id="Gruppieren 4" o:spid="_x0000_s1027" style="position:absolute;margin-left:2.95pt;margin-top:6.75pt;width:451.65pt;height:187.2pt;z-index:251658240;mso-position-horizontal-relative:margin" coordsize="57359,23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">
                <v:shape id="Textfeld 3" o:spid="_x0000_s1028" type="#_x0000_t202" style="position:absolute;width:57359;height:23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" fillcolor="#e2efd9 [665]" strokecolor="#538135 [2409]" strokeweight="1.5pt">
                  <v:textbox>
                    <w:txbxContent>
                      <w:p w14:paraId="64C61F13" w14:textId="77777777" w:rsidR="0033350B" w:rsidRPr="00DF5947" w:rsidRDefault="0033350B" w:rsidP="0033350B">
                        <w:pPr>
                          <w:rPr>
                            <w:rFonts w:cs="Arial"/>
                            <w:b/>
                            <w:szCs w:val="21"/>
                            <w:u w:val="single"/>
                          </w:rPr>
                        </w:pPr>
                        <w:r w:rsidRPr="00DF5947">
                          <w:rPr>
                            <w:rFonts w:cs="Arial"/>
                            <w:b/>
                            <w:szCs w:val="21"/>
                            <w:u w:val="single"/>
                          </w:rPr>
                          <w:t>Weiterführendes Material</w:t>
                        </w:r>
                      </w:p>
                      <w:p w14:paraId="5BAA4CDC" w14:textId="77777777" w:rsidR="002966D7" w:rsidRPr="00DF5947" w:rsidRDefault="002966D7" w:rsidP="0033350B">
                        <w:pPr>
                          <w:rPr>
                            <w:rFonts w:cs="Arial"/>
                            <w:b/>
                            <w:szCs w:val="21"/>
                            <w:u w:val="single"/>
                          </w:rPr>
                        </w:pPr>
                      </w:p>
                      <w:p w14:paraId="1FA3028E" w14:textId="77777777" w:rsidR="0033350B" w:rsidRPr="00DF5947" w:rsidRDefault="0033350B" w:rsidP="0033350B">
                        <w:pPr>
                          <w:rPr>
                            <w:rFonts w:cs="Arial"/>
                            <w:szCs w:val="21"/>
                          </w:rPr>
                        </w:pPr>
                        <w:r w:rsidRPr="00DF5947">
                          <w:rPr>
                            <w:rFonts w:cs="Arial"/>
                            <w:szCs w:val="21"/>
                          </w:rPr>
                          <w:t>Übersicht über Chancen und Risiken von Künstlicher Intelligenz:</w:t>
                        </w:r>
                      </w:p>
                      <w:p w14:paraId="4BA5D595" w14:textId="77777777" w:rsidR="0033350B" w:rsidRPr="00DF5947" w:rsidRDefault="00570875" w:rsidP="0033350B">
                        <w:pPr>
                          <w:rPr>
                            <w:rStyle w:val="Hyperlink"/>
                            <w:rFonts w:cs="Arial"/>
                            <w:szCs w:val="21"/>
                          </w:rPr>
                        </w:pPr>
                        <w:hyperlink r:id="rId16" w:history="1">
                          <w:r w:rsidR="0033350B" w:rsidRPr="00DF5947">
                            <w:rPr>
                              <w:rStyle w:val="Hyperlink"/>
                              <w:rFonts w:cs="Arial"/>
                              <w:szCs w:val="21"/>
                            </w:rPr>
                            <w:t>https://www.europarl.europa.eu/topics/de/article/20200918STO87404/kunstliche-intelligenz-chancen-und-risiken</w:t>
                          </w:r>
                        </w:hyperlink>
                      </w:p>
                      <w:p w14:paraId="31868268" w14:textId="77777777" w:rsidR="002966D7" w:rsidRPr="00DF5947" w:rsidRDefault="002966D7" w:rsidP="0033350B">
                        <w:pPr>
                          <w:rPr>
                            <w:rFonts w:cs="Arial"/>
                            <w:szCs w:val="21"/>
                          </w:rPr>
                        </w:pPr>
                      </w:p>
                      <w:p w14:paraId="33FF805C" w14:textId="77777777" w:rsidR="0033350B" w:rsidRPr="00DF5947" w:rsidRDefault="0033350B" w:rsidP="0033350B">
                        <w:pPr>
                          <w:rPr>
                            <w:rFonts w:cs="Arial"/>
                            <w:szCs w:val="21"/>
                          </w:rPr>
                        </w:pPr>
                        <w:r w:rsidRPr="00DF5947">
                          <w:rPr>
                            <w:rFonts w:cs="Arial"/>
                            <w:szCs w:val="21"/>
                          </w:rPr>
                          <w:t>Materialverzeichnis zu existenziellen Risiken von Künstlicher Intelligenz:</w:t>
                        </w:r>
                      </w:p>
                      <w:p w14:paraId="6BEC0AFB" w14:textId="77777777" w:rsidR="0033350B" w:rsidRPr="00DF5947" w:rsidRDefault="00570875" w:rsidP="0033350B">
                        <w:pPr>
                          <w:rPr>
                            <w:rStyle w:val="Hyperlink"/>
                            <w:rFonts w:cs="Arial"/>
                            <w:szCs w:val="21"/>
                          </w:rPr>
                        </w:pPr>
                        <w:hyperlink r:id="rId17" w:history="1">
                          <w:r w:rsidR="0033350B" w:rsidRPr="00DF5947">
                            <w:rPr>
                              <w:rStyle w:val="Hyperlink"/>
                              <w:rFonts w:cs="Arial"/>
                              <w:szCs w:val="21"/>
                            </w:rPr>
                            <w:t>https://futureoflife.org/resource/introductory-resources-on-ai-risks/</w:t>
                          </w:r>
                        </w:hyperlink>
                      </w:p>
                      <w:p w14:paraId="5897EC51" w14:textId="77777777" w:rsidR="002966D7" w:rsidRPr="00DF5947" w:rsidRDefault="002966D7" w:rsidP="0033350B">
                        <w:pPr>
                          <w:rPr>
                            <w:rStyle w:val="Hyperlink"/>
                            <w:rFonts w:cs="Arial"/>
                            <w:szCs w:val="21"/>
                          </w:rPr>
                        </w:pPr>
                      </w:p>
                      <w:p w14:paraId="596E3CE9" w14:textId="77777777" w:rsidR="0033350B" w:rsidRPr="00DF5947" w:rsidRDefault="0033350B" w:rsidP="0033350B">
                        <w:pPr>
                          <w:rPr>
                            <w:rStyle w:val="Hyperlink"/>
                            <w:rFonts w:cs="Arial"/>
                            <w:color w:val="000000" w:themeColor="text1"/>
                            <w:szCs w:val="21"/>
                            <w:u w:val="none"/>
                          </w:rPr>
                        </w:pPr>
                        <w:r w:rsidRPr="00DF5947">
                          <w:rPr>
                            <w:rStyle w:val="Hyperlink"/>
                            <w:rFonts w:cs="Arial"/>
                            <w:color w:val="000000" w:themeColor="text1"/>
                            <w:szCs w:val="21"/>
                            <w:u w:val="none"/>
                          </w:rPr>
                          <w:t>Ressourcen für das Selbststudium:</w:t>
                        </w:r>
                      </w:p>
                      <w:p w14:paraId="7523AEE7" w14:textId="77777777" w:rsidR="0033350B" w:rsidRPr="00DF5947" w:rsidRDefault="0033350B" w:rsidP="00266B6D">
                        <w:pPr>
                          <w:pStyle w:val="Listenabsatz"/>
                          <w:numPr>
                            <w:ilvl w:val="0"/>
                            <w:numId w:val="7"/>
                          </w:numPr>
                          <w:tabs>
                            <w:tab w:val="clear" w:pos="284"/>
                          </w:tabs>
                          <w:spacing w:line="259" w:lineRule="auto"/>
                          <w:rPr>
                            <w:rFonts w:cs="Arial"/>
                            <w:szCs w:val="21"/>
                          </w:rPr>
                        </w:pPr>
                        <w:r w:rsidRPr="00DF5947">
                          <w:rPr>
                            <w:rFonts w:cs="Arial"/>
                            <w:szCs w:val="21"/>
                          </w:rPr>
                          <w:t>KI-Campus:</w:t>
                        </w:r>
                      </w:p>
                      <w:p w14:paraId="74F9C236" w14:textId="77777777" w:rsidR="0033350B" w:rsidRPr="00DF5947" w:rsidRDefault="00570875" w:rsidP="0033350B">
                        <w:pPr>
                          <w:ind w:firstLine="708"/>
                          <w:rPr>
                            <w:rFonts w:cs="Arial"/>
                            <w:szCs w:val="21"/>
                          </w:rPr>
                        </w:pPr>
                        <w:hyperlink r:id="rId18" w:history="1">
                          <w:r w:rsidR="0033350B" w:rsidRPr="00DF5947">
                            <w:rPr>
                              <w:rStyle w:val="Hyperlink"/>
                              <w:rFonts w:cs="Arial"/>
                              <w:szCs w:val="21"/>
                            </w:rPr>
                            <w:t>https://ki-campus.org/</w:t>
                          </w:r>
                        </w:hyperlink>
                      </w:p>
                      <w:p w14:paraId="2C9C79D8" w14:textId="77777777" w:rsidR="0033350B" w:rsidRPr="00DF5947" w:rsidRDefault="0033350B" w:rsidP="00266B6D">
                        <w:pPr>
                          <w:pStyle w:val="Listenabsatz"/>
                          <w:numPr>
                            <w:ilvl w:val="0"/>
                            <w:numId w:val="6"/>
                          </w:numPr>
                          <w:tabs>
                            <w:tab w:val="clear" w:pos="284"/>
                          </w:tabs>
                          <w:spacing w:line="259" w:lineRule="auto"/>
                          <w:rPr>
                            <w:rFonts w:cs="Arial"/>
                            <w:szCs w:val="21"/>
                          </w:rPr>
                        </w:pPr>
                        <w:r w:rsidRPr="00DF5947">
                          <w:rPr>
                            <w:rFonts w:cs="Arial"/>
                            <w:szCs w:val="21"/>
                          </w:rPr>
                          <w:t>Deutsche Gesellschaft für Hochschuldidaktik</w:t>
                        </w:r>
                      </w:p>
                      <w:p w14:paraId="09FB206C" w14:textId="77777777" w:rsidR="0033350B" w:rsidRPr="00DF5947" w:rsidRDefault="00570875" w:rsidP="0033350B">
                        <w:pPr>
                          <w:ind w:left="708"/>
                          <w:rPr>
                            <w:rFonts w:cs="Arial"/>
                            <w:szCs w:val="21"/>
                          </w:rPr>
                        </w:pPr>
                        <w:hyperlink r:id="rId19" w:history="1">
                          <w:r w:rsidR="0033350B" w:rsidRPr="00DF5947">
                            <w:rPr>
                              <w:rStyle w:val="Hyperlink"/>
                              <w:rFonts w:cs="Arial"/>
                              <w:szCs w:val="21"/>
                            </w:rPr>
                            <w:t>https://www.dghd.de/praxis/veranstaltungskalender/dghd-themenreihe-ki-in-der-hochschullehre/</w:t>
                          </w:r>
                        </w:hyperlink>
                      </w:p>
                      <w:p w14:paraId="0217979F" w14:textId="77777777" w:rsidR="0033350B" w:rsidRPr="00DF5947" w:rsidRDefault="0033350B" w:rsidP="0033350B">
                        <w:pPr>
                          <w:rPr>
                            <w:rFonts w:cs="Arial"/>
                            <w:szCs w:val="21"/>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2" o:spid="_x0000_s1029" type="#_x0000_t75" alt="Geöffnetes Buch" style="position:absolute;left:52523;top:73;width:4743;height:4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">
                  <v:imagedata r:id="rId20" o:title="Geöffnetes Buch"/>
                </v:shape>
                <w10:wrap type="topAndBottom" anchorx="margin"/>
              </v:group>
            </w:pict>
          </mc:Fallback>
        </mc:AlternateContent>
      </w:r>
    </w:p>
    <w:p w14:paraId="6F5B71FA" w14:textId="48BCACAB" w:rsidR="00951F22" w:rsidRDefault="00951F22" w:rsidP="00951F22">
      <w:r w:rsidRPr="00951F22">
        <w:rPr>
          <w:b/>
          <w:bCs/>
        </w:rPr>
        <w:t>2.2.</w:t>
      </w:r>
      <w:r>
        <w:t xml:space="preserve"> </w:t>
      </w:r>
      <w:r w:rsidR="0033350B" w:rsidRPr="0033350B">
        <w:rPr>
          <w:b/>
          <w:bCs/>
        </w:rPr>
        <w:t>Lebenslanges Lernen und Aktualität</w:t>
      </w:r>
    </w:p>
    <w:p w14:paraId="2E318B40" w14:textId="77777777" w:rsidR="0033350B" w:rsidRDefault="0033350B" w:rsidP="00951F22"/>
    <w:p w14:paraId="612A09E7" w14:textId="77777777" w:rsidR="0033350B" w:rsidRDefault="0033350B" w:rsidP="0033350B">
      <w:r>
        <w:t>Die HFT Stuttgart ist bemüht, ihren Studierenden innovative und aktuelle Lehrangebote zu unterbreiten, um hochwertige Bildung sicherzustellen.</w:t>
      </w:r>
    </w:p>
    <w:p w14:paraId="0E589620" w14:textId="77777777" w:rsidR="0033350B" w:rsidRDefault="0033350B" w:rsidP="0033350B"/>
    <w:p w14:paraId="594AA927" w14:textId="77777777" w:rsidR="0033350B" w:rsidRDefault="0033350B" w:rsidP="00266B6D">
      <w:pPr>
        <w:pStyle w:val="Listenabsatz"/>
        <w:numPr>
          <w:ilvl w:val="0"/>
          <w:numId w:val="8"/>
        </w:numPr>
      </w:pPr>
      <w:r>
        <w:t>Die HFT Stuttgart empfiehlt Lehrpersonen, sich selbstständig und laufend über Anwendungsmöglichkeiten von KI in ihren jeweiligen Fachbereichen zu informieren und aktuelle Entwicklungen in ihre Lehrveranstaltungen zu integrieren.</w:t>
      </w:r>
    </w:p>
    <w:p w14:paraId="09A46E05" w14:textId="119BDCED" w:rsidR="0033350B" w:rsidRDefault="0033350B" w:rsidP="00266B6D">
      <w:pPr>
        <w:pStyle w:val="Listenabsatz"/>
        <w:numPr>
          <w:ilvl w:val="0"/>
          <w:numId w:val="8"/>
        </w:numPr>
      </w:pPr>
      <w:r>
        <w:t>Die HFT Stuttgart ist zudem bestrebt, ihren Dozierenden regelmäßig Fort- und Weiterbildungsangebote im Kontext von KI zu unterbreiten.</w:t>
      </w:r>
    </w:p>
    <w:p w14:paraId="49BFE1DB" w14:textId="599CBF72" w:rsidR="0033350B" w:rsidRDefault="0033350B" w:rsidP="0033350B">
      <w:r>
        <w:rPr>
          <w:rFonts w:ascii="Arial" w:hAnsi="Arial" w:cs="Arial"/>
          <w:noProof/>
          <w:sz w:val="24"/>
        </w:rPr>
        <w:lastRenderedPageBreak/>
        <mc:AlternateContent>
          <mc:Choice Requires="wpg">
            <w:drawing>
              <wp:anchor distT="0" distB="0" distL="114300" distR="114300" simplePos="0" relativeHeight="251660288" behindDoc="0" locked="0" layoutInCell="1" allowOverlap="1" wp14:anchorId="6D695579" wp14:editId="5615768B">
                <wp:simplePos x="0" y="0"/>
                <wp:positionH relativeFrom="margin">
                  <wp:posOffset>1905</wp:posOffset>
                </wp:positionH>
                <wp:positionV relativeFrom="paragraph">
                  <wp:posOffset>142875</wp:posOffset>
                </wp:positionV>
                <wp:extent cx="5735955" cy="1390650"/>
                <wp:effectExtent l="12700" t="12700" r="17145" b="19050"/>
                <wp:wrapTopAndBottom/>
                <wp:docPr id="14" name="Gruppieren 14"/>
                <wp:cNvGraphicFramePr/>
                <a:graphic xmlns:a="http://schemas.openxmlformats.org/drawingml/2006/main">
                  <a:graphicData uri="http://schemas.microsoft.com/office/word/2010/wordprocessingGroup">
                    <wpg:wgp>
                      <wpg:cNvGrpSpPr/>
                      <wpg:grpSpPr>
                        <a:xfrm>
                          <a:off x="0" y="0"/>
                          <a:ext cx="5735955" cy="1390650"/>
                          <a:chOff x="0" y="0"/>
                          <a:chExt cx="5735955" cy="1390650"/>
                        </a:xfrm>
                      </wpg:grpSpPr>
                      <wps:wsp>
                        <wps:cNvPr id="1" name="Textfeld 1"/>
                        <wps:cNvSpPr txBox="1">
                          <a:spLocks noChangeArrowheads="1"/>
                        </wps:cNvSpPr>
                        <wps:spPr bwMode="auto">
                          <a:xfrm>
                            <a:off x="0" y="0"/>
                            <a:ext cx="5735955" cy="1390650"/>
                          </a:xfrm>
                          <a:prstGeom prst="rect">
                            <a:avLst/>
                          </a:prstGeom>
                          <a:solidFill>
                            <a:schemeClr val="accent6">
                              <a:lumMod val="20000"/>
                              <a:lumOff val="80000"/>
                            </a:schemeClr>
                          </a:solidFill>
                          <a:ln w="19050">
                            <a:solidFill>
                              <a:schemeClr val="accent6">
                                <a:lumMod val="75000"/>
                              </a:schemeClr>
                            </a:solidFill>
                            <a:miter lim="800000"/>
                            <a:headEnd/>
                            <a:tailEnd/>
                          </a:ln>
                        </wps:spPr>
                        <wps:txbx>
                          <w:txbxContent>
                            <w:p w14:paraId="4DF39F7E" w14:textId="77777777" w:rsidR="0033350B" w:rsidRPr="00DF5947" w:rsidRDefault="0033350B" w:rsidP="0033350B">
                              <w:pPr>
                                <w:rPr>
                                  <w:rFonts w:cs="Arial"/>
                                  <w:b/>
                                  <w:szCs w:val="21"/>
                                  <w:u w:val="single"/>
                                </w:rPr>
                              </w:pPr>
                              <w:r w:rsidRPr="00DF5947">
                                <w:rPr>
                                  <w:rFonts w:cs="Arial"/>
                                  <w:b/>
                                  <w:szCs w:val="21"/>
                                  <w:u w:val="single"/>
                                </w:rPr>
                                <w:t>Weiterführendes Material</w:t>
                              </w:r>
                            </w:p>
                            <w:p w14:paraId="74EFB651" w14:textId="77777777" w:rsidR="002966D7" w:rsidRPr="00DF5947" w:rsidRDefault="002966D7" w:rsidP="0033350B">
                              <w:pPr>
                                <w:rPr>
                                  <w:rFonts w:cs="Arial"/>
                                  <w:b/>
                                  <w:szCs w:val="21"/>
                                  <w:u w:val="single"/>
                                </w:rPr>
                              </w:pPr>
                            </w:p>
                            <w:p w14:paraId="163A7DB7" w14:textId="77777777" w:rsidR="0033350B" w:rsidRPr="00DF5947" w:rsidRDefault="0033350B" w:rsidP="0033350B">
                              <w:pPr>
                                <w:rPr>
                                  <w:rFonts w:cs="Arial"/>
                                  <w:szCs w:val="21"/>
                                </w:rPr>
                              </w:pPr>
                              <w:r w:rsidRPr="00DF5947">
                                <w:rPr>
                                  <w:rFonts w:cs="Arial"/>
                                  <w:szCs w:val="21"/>
                                </w:rPr>
                                <w:t>Übersicht über Anwendungsmöglichkeiten von Künstlicher Intelligenz:</w:t>
                              </w:r>
                            </w:p>
                            <w:p w14:paraId="5CF5A042" w14:textId="77777777" w:rsidR="0033350B" w:rsidRPr="00DF5947" w:rsidRDefault="00570875" w:rsidP="0033350B">
                              <w:pPr>
                                <w:rPr>
                                  <w:rStyle w:val="Hyperlink"/>
                                  <w:rFonts w:cs="Arial"/>
                                  <w:szCs w:val="21"/>
                                </w:rPr>
                              </w:pPr>
                              <w:hyperlink r:id="rId21" w:history="1">
                                <w:r w:rsidR="0033350B" w:rsidRPr="00DF5947">
                                  <w:rPr>
                                    <w:rStyle w:val="Hyperlink"/>
                                    <w:rFonts w:cs="Arial"/>
                                    <w:szCs w:val="21"/>
                                  </w:rPr>
                                  <w:t>https://research.aimultiple.com/generative-ai-applications/</w:t>
                                </w:r>
                              </w:hyperlink>
                            </w:p>
                            <w:p w14:paraId="420C9D79" w14:textId="77777777" w:rsidR="002966D7" w:rsidRPr="00DF5947" w:rsidRDefault="002966D7" w:rsidP="0033350B">
                              <w:pPr>
                                <w:rPr>
                                  <w:rFonts w:cs="Arial"/>
                                  <w:szCs w:val="21"/>
                                </w:rPr>
                              </w:pPr>
                            </w:p>
                            <w:p w14:paraId="5611E874" w14:textId="77777777" w:rsidR="0033350B" w:rsidRPr="00DF5947" w:rsidRDefault="0033350B" w:rsidP="0033350B">
                              <w:pPr>
                                <w:rPr>
                                  <w:rFonts w:cs="Arial"/>
                                  <w:szCs w:val="21"/>
                                </w:rPr>
                              </w:pPr>
                              <w:r w:rsidRPr="00DF5947">
                                <w:rPr>
                                  <w:rFonts w:cs="Arial"/>
                                  <w:szCs w:val="21"/>
                                </w:rPr>
                                <w:t>Fachübergreifende Anwendungsmöglichkeiten von ChatGPT in der Lehre:</w:t>
                              </w:r>
                            </w:p>
                            <w:p w14:paraId="080F9A3D" w14:textId="77777777" w:rsidR="0033350B" w:rsidRPr="00DF5947" w:rsidRDefault="00570875" w:rsidP="0033350B">
                              <w:pPr>
                                <w:rPr>
                                  <w:rFonts w:cs="Arial"/>
                                  <w:szCs w:val="21"/>
                                </w:rPr>
                              </w:pPr>
                              <w:hyperlink r:id="rId22" w:anchor="HandreichungChatGPT-Wiel%C3%A4sstsichChatGPTinStudiumundLehreeinsetzen?" w:history="1">
                                <w:r w:rsidR="0033350B" w:rsidRPr="00DF5947">
                                  <w:rPr>
                                    <w:rStyle w:val="Hyperlink"/>
                                    <w:rFonts w:cs="Arial"/>
                                    <w:szCs w:val="21"/>
                                  </w:rPr>
                                  <w:t>https://wiki.hft-stuttgart.de/pages/viewpage.action?spaceKey=NNHS&amp;title=Handreichung+ChatGPT#HandreichungChatGPT-Wiel%C3%A4sstsichChatGPTinStudiumundLehreeinsetzen?</w:t>
                                </w:r>
                              </w:hyperlink>
                            </w:p>
                          </w:txbxContent>
                        </wps:txbx>
                        <wps:bodyPr rot="0" vert="horz" wrap="square" lIns="91440" tIns="45720" rIns="91440" bIns="45720" anchor="t" anchorCtr="0">
                          <a:spAutoFit/>
                        </wps:bodyPr>
                      </wps:wsp>
                      <pic:pic xmlns:pic="http://schemas.openxmlformats.org/drawingml/2006/picture">
                        <pic:nvPicPr>
                          <pic:cNvPr id="11" name="Grafik 11" descr="Geöffnetes Buch"/>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5252313" y="14631"/>
                            <a:ext cx="474345" cy="474345"/>
                          </a:xfrm>
                          <a:prstGeom prst="rect">
                            <a:avLst/>
                          </a:prstGeom>
                        </pic:spPr>
                      </pic:pic>
                    </wpg:wgp>
                  </a:graphicData>
                </a:graphic>
                <wp14:sizeRelV relativeFrom="margin">
                  <wp14:pctHeight>0</wp14:pctHeight>
                </wp14:sizeRelV>
              </wp:anchor>
            </w:drawing>
          </mc:Choice>
          <mc:Fallback>
            <w:pict>
              <v:group w14:anchorId="6D695579" id="Gruppieren 14" o:spid="_x0000_s1030" style="position:absolute;margin-left:.15pt;margin-top:11.25pt;width:451.65pt;height:109.5pt;z-index:251660288;mso-position-horizontal-relative:margin;mso-height-relative:margin" coordsize="57359,13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">
                <v:shape id="_x0000_s1031" type="#_x0000_t202" style="position:absolute;width:57359;height:13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" fillcolor="#e2efd9 [665]" strokecolor="#538135 [2409]" strokeweight="1.5pt">
                  <v:textbox style="mso-fit-shape-to-text:t">
                    <w:txbxContent>
                      <w:p w14:paraId="4DF39F7E" w14:textId="77777777" w:rsidR="0033350B" w:rsidRPr="00DF5947" w:rsidRDefault="0033350B" w:rsidP="0033350B">
                        <w:pPr>
                          <w:rPr>
                            <w:rFonts w:cs="Arial"/>
                            <w:b/>
                            <w:szCs w:val="21"/>
                            <w:u w:val="single"/>
                          </w:rPr>
                        </w:pPr>
                        <w:r w:rsidRPr="00DF5947">
                          <w:rPr>
                            <w:rFonts w:cs="Arial"/>
                            <w:b/>
                            <w:szCs w:val="21"/>
                            <w:u w:val="single"/>
                          </w:rPr>
                          <w:t>Weiterführendes Material</w:t>
                        </w:r>
                      </w:p>
                      <w:p w14:paraId="74EFB651" w14:textId="77777777" w:rsidR="002966D7" w:rsidRPr="00DF5947" w:rsidRDefault="002966D7" w:rsidP="0033350B">
                        <w:pPr>
                          <w:rPr>
                            <w:rFonts w:cs="Arial"/>
                            <w:b/>
                            <w:szCs w:val="21"/>
                            <w:u w:val="single"/>
                          </w:rPr>
                        </w:pPr>
                      </w:p>
                      <w:p w14:paraId="163A7DB7" w14:textId="77777777" w:rsidR="0033350B" w:rsidRPr="00DF5947" w:rsidRDefault="0033350B" w:rsidP="0033350B">
                        <w:pPr>
                          <w:rPr>
                            <w:rFonts w:cs="Arial"/>
                            <w:szCs w:val="21"/>
                          </w:rPr>
                        </w:pPr>
                        <w:r w:rsidRPr="00DF5947">
                          <w:rPr>
                            <w:rFonts w:cs="Arial"/>
                            <w:szCs w:val="21"/>
                          </w:rPr>
                          <w:t>Übersicht über Anwendungsmöglichkeiten von Künstlicher Intelligenz:</w:t>
                        </w:r>
                      </w:p>
                      <w:p w14:paraId="5CF5A042" w14:textId="77777777" w:rsidR="0033350B" w:rsidRPr="00DF5947" w:rsidRDefault="00570875" w:rsidP="0033350B">
                        <w:pPr>
                          <w:rPr>
                            <w:rStyle w:val="Hyperlink"/>
                            <w:rFonts w:cs="Arial"/>
                            <w:szCs w:val="21"/>
                          </w:rPr>
                        </w:pPr>
                        <w:hyperlink r:id="rId23" w:history="1">
                          <w:r w:rsidR="0033350B" w:rsidRPr="00DF5947">
                            <w:rPr>
                              <w:rStyle w:val="Hyperlink"/>
                              <w:rFonts w:cs="Arial"/>
                              <w:szCs w:val="21"/>
                            </w:rPr>
                            <w:t>https://research.aimultiple.com/generative-ai-applications/</w:t>
                          </w:r>
                        </w:hyperlink>
                      </w:p>
                      <w:p w14:paraId="420C9D79" w14:textId="77777777" w:rsidR="002966D7" w:rsidRPr="00DF5947" w:rsidRDefault="002966D7" w:rsidP="0033350B">
                        <w:pPr>
                          <w:rPr>
                            <w:rFonts w:cs="Arial"/>
                            <w:szCs w:val="21"/>
                          </w:rPr>
                        </w:pPr>
                      </w:p>
                      <w:p w14:paraId="5611E874" w14:textId="77777777" w:rsidR="0033350B" w:rsidRPr="00DF5947" w:rsidRDefault="0033350B" w:rsidP="0033350B">
                        <w:pPr>
                          <w:rPr>
                            <w:rFonts w:cs="Arial"/>
                            <w:szCs w:val="21"/>
                          </w:rPr>
                        </w:pPr>
                        <w:r w:rsidRPr="00DF5947">
                          <w:rPr>
                            <w:rFonts w:cs="Arial"/>
                            <w:szCs w:val="21"/>
                          </w:rPr>
                          <w:t>Fachübergreifende Anwendungsmöglichkeiten von ChatGPT in der Lehre:</w:t>
                        </w:r>
                      </w:p>
                      <w:p w14:paraId="080F9A3D" w14:textId="77777777" w:rsidR="0033350B" w:rsidRPr="00DF5947" w:rsidRDefault="00570875" w:rsidP="0033350B">
                        <w:pPr>
                          <w:rPr>
                            <w:rFonts w:cs="Arial"/>
                            <w:szCs w:val="21"/>
                          </w:rPr>
                        </w:pPr>
                        <w:hyperlink r:id="rId24" w:anchor="HandreichungChatGPT-Wiel%C3%A4sstsichChatGPTinStudiumundLehreeinsetzen?" w:history="1">
                          <w:r w:rsidR="0033350B" w:rsidRPr="00DF5947">
                            <w:rPr>
                              <w:rStyle w:val="Hyperlink"/>
                              <w:rFonts w:cs="Arial"/>
                              <w:szCs w:val="21"/>
                            </w:rPr>
                            <w:t>https://wiki.hft-stuttgart.de/pages/viewpage.action?spaceKey=NNHS&amp;title=Handreichung+ChatGPT#HandreichungChatGPT-Wiel%C3%A4sstsichChatGPTinStudiumundLehreeinsetzen?</w:t>
                          </w:r>
                        </w:hyperlink>
                      </w:p>
                    </w:txbxContent>
                  </v:textbox>
                </v:shape>
                <v:shape id="Grafik 11" o:spid="_x0000_s1032" type="#_x0000_t75" alt="Geöffnetes Buch" style="position:absolute;left:52523;top:146;width:4743;height:4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">
                  <v:imagedata r:id="rId20" o:title="Geöffnetes Buch"/>
                </v:shape>
                <w10:wrap type="topAndBottom" anchorx="margin"/>
              </v:group>
            </w:pict>
          </mc:Fallback>
        </mc:AlternateContent>
      </w:r>
    </w:p>
    <w:p w14:paraId="3536345D" w14:textId="607D98F8" w:rsidR="0033350B" w:rsidRPr="0033350B" w:rsidRDefault="00951F22" w:rsidP="00951F22">
      <w:pPr>
        <w:rPr>
          <w:i/>
          <w:iCs/>
        </w:rPr>
      </w:pPr>
      <w:r w:rsidRPr="00951F22">
        <w:rPr>
          <w:b/>
          <w:bCs/>
        </w:rPr>
        <w:t>2.3.</w:t>
      </w:r>
      <w:r w:rsidRPr="0033350B">
        <w:rPr>
          <w:b/>
          <w:bCs/>
        </w:rPr>
        <w:t xml:space="preserve"> </w:t>
      </w:r>
      <w:r w:rsidR="0033350B" w:rsidRPr="0033350B">
        <w:rPr>
          <w:b/>
          <w:bCs/>
        </w:rPr>
        <w:t>EU KI-Verordnung</w:t>
      </w:r>
    </w:p>
    <w:p w14:paraId="4DF5423C" w14:textId="77777777" w:rsidR="0033350B" w:rsidRDefault="0033350B" w:rsidP="0033350B">
      <w:pPr>
        <w:rPr>
          <w:i/>
        </w:rPr>
      </w:pPr>
    </w:p>
    <w:p w14:paraId="62979F2E" w14:textId="4D6244C6" w:rsidR="0033350B" w:rsidRDefault="0033350B" w:rsidP="0033350B">
      <w:pPr>
        <w:rPr>
          <w:i/>
        </w:rPr>
      </w:pPr>
      <w:r w:rsidRPr="0033350B">
        <w:rPr>
          <w:i/>
        </w:rPr>
        <w:t>Die KI-Verordnung der EU stellt den rechtlichen Rahmen für die Nutzung künstlicher Intelligenz dar und gilt auch für den Hochschulkontext.</w:t>
      </w:r>
    </w:p>
    <w:p w14:paraId="37151732" w14:textId="77777777" w:rsidR="0033350B" w:rsidRPr="0033350B" w:rsidRDefault="0033350B" w:rsidP="0033350B"/>
    <w:p w14:paraId="6DC294A7" w14:textId="77777777" w:rsidR="0033350B" w:rsidRDefault="0033350B" w:rsidP="00266B6D">
      <w:pPr>
        <w:numPr>
          <w:ilvl w:val="2"/>
          <w:numId w:val="9"/>
        </w:numPr>
      </w:pPr>
      <w:r w:rsidRPr="0033350B">
        <w:t>Zum 01. August 2024 ist die KI-Verordnung</w:t>
      </w:r>
      <w:r w:rsidRPr="0033350B">
        <w:rPr>
          <w:vertAlign w:val="superscript"/>
        </w:rPr>
        <w:footnoteReference w:id="1"/>
      </w:r>
      <w:r w:rsidRPr="0033350B">
        <w:t xml:space="preserve"> (KI-VO) der EU in Kraft getreten.</w:t>
      </w:r>
      <w:r w:rsidRPr="0033350B">
        <w:rPr>
          <w:vertAlign w:val="superscript"/>
        </w:rPr>
        <w:footnoteReference w:id="2"/>
      </w:r>
      <w:r w:rsidRPr="0033350B">
        <w:t xml:space="preserve">  Die vorliegende Leitlinie erhebt nicht den Anspruch, die dort aufgestellten Regelungen zu ersetzen. Für alle Entscheidungen, die in den Anwendungsbereich der KI-VO fallen, ist die KI-VO maßgeblich, die vorliegende Leitlinie gilt demgegenüber nachrangig.</w:t>
      </w:r>
    </w:p>
    <w:p w14:paraId="3CC652B8" w14:textId="77777777" w:rsidR="00F06F16" w:rsidRPr="0033350B" w:rsidRDefault="00F06F16" w:rsidP="00F06F16">
      <w:pPr>
        <w:ind w:left="720"/>
      </w:pPr>
    </w:p>
    <w:p w14:paraId="5CCDCEEA" w14:textId="77777777" w:rsidR="0033350B" w:rsidRPr="0033350B" w:rsidRDefault="0033350B" w:rsidP="00266B6D">
      <w:pPr>
        <w:numPr>
          <w:ilvl w:val="2"/>
          <w:numId w:val="9"/>
        </w:numPr>
      </w:pPr>
      <w:r w:rsidRPr="0033350B">
        <w:t>Die KI-VO verfolgt einen risikobasierten Ansatz und unterteilt KI-Systeme in vier Kategorien.</w:t>
      </w:r>
    </w:p>
    <w:p w14:paraId="5E87D7C6" w14:textId="77777777" w:rsidR="0033350B" w:rsidRPr="0033350B" w:rsidRDefault="0033350B" w:rsidP="00266B6D">
      <w:pPr>
        <w:numPr>
          <w:ilvl w:val="0"/>
          <w:numId w:val="10"/>
        </w:numPr>
      </w:pPr>
      <w:r w:rsidRPr="0033350B">
        <w:t>Verbotene KI-Praktiken</w:t>
      </w:r>
    </w:p>
    <w:p w14:paraId="1C6DAEEF" w14:textId="77777777" w:rsidR="0033350B" w:rsidRPr="0033350B" w:rsidRDefault="0033350B" w:rsidP="00266B6D">
      <w:pPr>
        <w:numPr>
          <w:ilvl w:val="0"/>
          <w:numId w:val="10"/>
        </w:numPr>
      </w:pPr>
      <w:r w:rsidRPr="0033350B">
        <w:t>Hochrisiko-KI-Systeme</w:t>
      </w:r>
    </w:p>
    <w:p w14:paraId="36DCBECC" w14:textId="77777777" w:rsidR="0033350B" w:rsidRPr="0033350B" w:rsidRDefault="0033350B" w:rsidP="00266B6D">
      <w:pPr>
        <w:numPr>
          <w:ilvl w:val="0"/>
          <w:numId w:val="10"/>
        </w:numPr>
      </w:pPr>
      <w:r w:rsidRPr="0033350B">
        <w:t>KI-Systeme mit beschränktem Risiko</w:t>
      </w:r>
    </w:p>
    <w:p w14:paraId="4D9065E2" w14:textId="77777777" w:rsidR="0033350B" w:rsidRDefault="0033350B" w:rsidP="00266B6D">
      <w:pPr>
        <w:numPr>
          <w:ilvl w:val="0"/>
          <w:numId w:val="10"/>
        </w:numPr>
      </w:pPr>
      <w:r w:rsidRPr="0033350B">
        <w:t>KI-Systeme mit geringem Risiko</w:t>
      </w:r>
    </w:p>
    <w:p w14:paraId="4B6D07A9" w14:textId="6E7484A5" w:rsidR="0033350B" w:rsidRDefault="0033350B" w:rsidP="0033350B">
      <w:pPr>
        <w:ind w:left="720"/>
        <w:rPr>
          <w:rFonts w:ascii="Arial" w:hAnsi="Arial" w:cs="Arial"/>
          <w:sz w:val="24"/>
        </w:rPr>
      </w:pPr>
      <w:r>
        <w:t xml:space="preserve">Je nachdem, in welche Kategorie ein KI-System in einem bestimmten Anwendungskontext fällt, können </w:t>
      </w:r>
      <w:r w:rsidR="00F06F16">
        <w:t>daraus verschiedene Pflichten und Vorgaben für Anbiete</w:t>
      </w:r>
      <w:r w:rsidR="00A353D2">
        <w:t>nde</w:t>
      </w:r>
      <w:r w:rsidR="00F06F16">
        <w:t>, Betreibe</w:t>
      </w:r>
      <w:r w:rsidR="00A353D2">
        <w:t>nde</w:t>
      </w:r>
      <w:r w:rsidR="00F06F16">
        <w:t xml:space="preserve"> und Endnutze</w:t>
      </w:r>
      <w:r w:rsidR="00A353D2">
        <w:t>nde</w:t>
      </w:r>
      <w:r w:rsidR="00F06F16">
        <w:t xml:space="preserve"> resultieren. Lehrende und Mitarbeitende sind selbst in der Verantwortung, </w:t>
      </w:r>
      <w:r w:rsidR="00A353D2">
        <w:t>s</w:t>
      </w:r>
      <w:r w:rsidR="00F06F16">
        <w:t>icherzustellen, dass der Einsatz von KI-Systemen in Lehrveranstaltungen der HFT Stuttgart nicht der VO widerspricht.</w:t>
      </w:r>
      <w:r w:rsidR="00F06F16" w:rsidRPr="00F06F16">
        <w:rPr>
          <w:rStyle w:val="Funotenzeichen"/>
          <w:rFonts w:ascii="Arial" w:hAnsi="Arial" w:cs="Arial"/>
          <w:szCs w:val="21"/>
        </w:rPr>
        <w:footnoteReference w:id="3"/>
      </w:r>
    </w:p>
    <w:p w14:paraId="1F66D4AA" w14:textId="77777777" w:rsidR="00F06F16" w:rsidRDefault="00F06F16" w:rsidP="0033350B">
      <w:pPr>
        <w:ind w:left="720"/>
      </w:pPr>
    </w:p>
    <w:p w14:paraId="01A85E51" w14:textId="77777777" w:rsidR="0033350B" w:rsidRDefault="0033350B" w:rsidP="00266B6D">
      <w:pPr>
        <w:numPr>
          <w:ilvl w:val="2"/>
          <w:numId w:val="9"/>
        </w:numPr>
      </w:pPr>
      <w:r w:rsidRPr="0033350B">
        <w:t>Auch im Bildungskontext klassifiziert die KI-VO bestimmte KI-Systeme und KI-Praktiken als Hochrisiko-KI-Systeme.</w:t>
      </w:r>
      <w:r w:rsidRPr="0033350B">
        <w:rPr>
          <w:vertAlign w:val="superscript"/>
        </w:rPr>
        <w:footnoteReference w:id="4"/>
      </w:r>
      <w:r w:rsidRPr="0033350B">
        <w:t xml:space="preserve">  Hochrisiko-KI-Systeme im Bildungskontext sind:</w:t>
      </w:r>
    </w:p>
    <w:p w14:paraId="6131C300" w14:textId="77777777" w:rsidR="00F10F6C" w:rsidRPr="0033350B" w:rsidRDefault="00F10F6C" w:rsidP="00F10F6C">
      <w:pPr>
        <w:ind w:left="720"/>
      </w:pPr>
    </w:p>
    <w:p w14:paraId="333703A5" w14:textId="77777777" w:rsidR="0033350B" w:rsidRPr="0033350B" w:rsidRDefault="0033350B" w:rsidP="00266B6D">
      <w:pPr>
        <w:numPr>
          <w:ilvl w:val="1"/>
          <w:numId w:val="11"/>
        </w:numPr>
      </w:pPr>
      <w:r w:rsidRPr="0033350B">
        <w:t>KI-Systeme, die dazu dienen, den Zugang oder die Zulassung zu Einrichtungen der allgemeinen und beruflichen Bildung auf allen Ebenen zu bestimmen;</w:t>
      </w:r>
    </w:p>
    <w:p w14:paraId="6093AFF3" w14:textId="77777777" w:rsidR="0033350B" w:rsidRPr="0033350B" w:rsidRDefault="0033350B" w:rsidP="00266B6D">
      <w:pPr>
        <w:numPr>
          <w:ilvl w:val="1"/>
          <w:numId w:val="11"/>
        </w:numPr>
      </w:pPr>
      <w:r w:rsidRPr="0033350B">
        <w:t>KI-Systeme, die zur Bewertung von Lernergebnissen eingesetzt werden sollen;</w:t>
      </w:r>
    </w:p>
    <w:p w14:paraId="1CD1EEE9" w14:textId="5B312740" w:rsidR="0033350B" w:rsidRPr="0033350B" w:rsidRDefault="0033350B" w:rsidP="00266B6D">
      <w:pPr>
        <w:numPr>
          <w:ilvl w:val="1"/>
          <w:numId w:val="11"/>
        </w:numPr>
      </w:pPr>
      <w:r w:rsidRPr="0033350B">
        <w:t>KI-Systeme, die zur Bewertung des angemessenen Bildungsniveaus, das eine Person erhalten wird oder zu dem sie Zugang haben wird, eingesetzt werden sollen;</w:t>
      </w:r>
    </w:p>
    <w:p w14:paraId="3CC7128C" w14:textId="6C959D37" w:rsidR="0033350B" w:rsidRDefault="0033350B" w:rsidP="00266B6D">
      <w:pPr>
        <w:numPr>
          <w:ilvl w:val="1"/>
          <w:numId w:val="11"/>
        </w:numPr>
      </w:pPr>
      <w:r w:rsidRPr="0033350B">
        <w:t>KI-Systeme, die zur Überwachung und Erkennung von unzulässigem Verhalten von Schülern oder Studierenden bei Prüfungen eingesetzt werden sollen.</w:t>
      </w:r>
    </w:p>
    <w:p w14:paraId="61C09225" w14:textId="77777777" w:rsidR="00F10F6C" w:rsidRDefault="00F10F6C" w:rsidP="00F10F6C">
      <w:pPr>
        <w:ind w:left="1080"/>
      </w:pPr>
    </w:p>
    <w:p w14:paraId="0D5F2C67" w14:textId="14867124" w:rsidR="00F06F16" w:rsidRPr="0033350B" w:rsidRDefault="00F06F16" w:rsidP="00F06F16">
      <w:pPr>
        <w:ind w:left="708"/>
      </w:pPr>
      <w:r w:rsidRPr="0033350B">
        <w:t>Die Regelungen, die beim Einsatz dieser Systeme gelten (sowie Ausnahmen davon) finden sich in der KI-VO. Weitere I</w:t>
      </w:r>
      <w:r w:rsidRPr="00FF2A0A">
        <w:t>nformationen sind in der</w:t>
      </w:r>
      <w:r w:rsidR="00FF2A0A" w:rsidRPr="00FF2A0A">
        <w:t xml:space="preserve"> geplanten</w:t>
      </w:r>
      <w:r w:rsidRPr="00FF2A0A">
        <w:t xml:space="preserve"> </w:t>
      </w:r>
      <w:r w:rsidR="00FF2A0A" w:rsidRPr="00FF2A0A">
        <w:t>„</w:t>
      </w:r>
      <w:r w:rsidR="00FF2A0A" w:rsidRPr="00FF2A0A">
        <w:rPr>
          <w:rFonts w:cs="Arial"/>
          <w:sz w:val="20"/>
          <w:szCs w:val="20"/>
        </w:rPr>
        <w:t>Richtlinie zur Nutzung von Künstlicher Intelligenz (KI)“</w:t>
      </w:r>
      <w:r w:rsidRPr="00FF2A0A">
        <w:t xml:space="preserve"> der HFT</w:t>
      </w:r>
      <w:r w:rsidRPr="0033350B">
        <w:t xml:space="preserve"> Stuttgart enthalten (derzeit noch in der Entwicklung, Stand 01.</w:t>
      </w:r>
      <w:r w:rsidR="00FF2A0A">
        <w:t>12</w:t>
      </w:r>
      <w:r w:rsidRPr="0033350B">
        <w:t>.2025).</w:t>
      </w:r>
    </w:p>
    <w:p w14:paraId="15B10AB3" w14:textId="493E71F4" w:rsidR="00F06F16" w:rsidRPr="0033350B" w:rsidRDefault="00F06F16" w:rsidP="00F06F16">
      <w:pPr>
        <w:ind w:left="720"/>
      </w:pPr>
    </w:p>
    <w:p w14:paraId="1A588C83" w14:textId="1F85ABD5" w:rsidR="0033350B" w:rsidRPr="0033350B" w:rsidRDefault="0033350B" w:rsidP="00266B6D">
      <w:pPr>
        <w:numPr>
          <w:ilvl w:val="2"/>
          <w:numId w:val="9"/>
        </w:numPr>
      </w:pPr>
      <w:r w:rsidRPr="0033350B">
        <w:t>Die KI-VO selbst verweist auf die Rolle, die ethischen Überlegungen – insbesondere bei der Erstellung von Verhaltenskodizes – zukommt.</w:t>
      </w:r>
      <w:r w:rsidRPr="0033350B">
        <w:rPr>
          <w:vertAlign w:val="superscript"/>
        </w:rPr>
        <w:footnoteReference w:id="5"/>
      </w:r>
      <w:r w:rsidRPr="0033350B">
        <w:t xml:space="preserve">  In diesem Kontext werden die sieben Prinzipien für ethische KI der Expertenkommission der EU aufgeführt.</w:t>
      </w:r>
    </w:p>
    <w:p w14:paraId="7147A333" w14:textId="77777777" w:rsidR="00F10F6C" w:rsidRDefault="00F10F6C" w:rsidP="00F10F6C">
      <w:pPr>
        <w:ind w:left="1080"/>
      </w:pPr>
    </w:p>
    <w:p w14:paraId="521343F2" w14:textId="5F6CF032" w:rsidR="0033350B" w:rsidRPr="0033350B" w:rsidRDefault="0033350B" w:rsidP="00266B6D">
      <w:pPr>
        <w:numPr>
          <w:ilvl w:val="1"/>
          <w:numId w:val="12"/>
        </w:numPr>
      </w:pPr>
      <w:r w:rsidRPr="0033350B">
        <w:t>Menschliches Handeln und Aufsicht</w:t>
      </w:r>
    </w:p>
    <w:p w14:paraId="48228A42" w14:textId="13F95A8D" w:rsidR="0033350B" w:rsidRPr="0033350B" w:rsidRDefault="0033350B" w:rsidP="00266B6D">
      <w:pPr>
        <w:numPr>
          <w:ilvl w:val="1"/>
          <w:numId w:val="12"/>
        </w:numPr>
      </w:pPr>
      <w:r w:rsidRPr="0033350B">
        <w:t>Technische Robustheit und Sicherheit</w:t>
      </w:r>
    </w:p>
    <w:p w14:paraId="701EDCAA" w14:textId="58F70284" w:rsidR="0033350B" w:rsidRPr="0033350B" w:rsidRDefault="0033350B" w:rsidP="00266B6D">
      <w:pPr>
        <w:numPr>
          <w:ilvl w:val="1"/>
          <w:numId w:val="12"/>
        </w:numPr>
      </w:pPr>
      <w:r w:rsidRPr="0033350B">
        <w:t>Privatsphäre und Daten-Governance</w:t>
      </w:r>
    </w:p>
    <w:p w14:paraId="6B046C07" w14:textId="43235AED" w:rsidR="0033350B" w:rsidRPr="0033350B" w:rsidRDefault="0033350B" w:rsidP="00266B6D">
      <w:pPr>
        <w:numPr>
          <w:ilvl w:val="1"/>
          <w:numId w:val="12"/>
        </w:numPr>
      </w:pPr>
      <w:r w:rsidRPr="0033350B">
        <w:t>Transparenz</w:t>
      </w:r>
    </w:p>
    <w:p w14:paraId="23B13591" w14:textId="2AFA4AF2" w:rsidR="0033350B" w:rsidRPr="0033350B" w:rsidRDefault="0033350B" w:rsidP="00266B6D">
      <w:pPr>
        <w:numPr>
          <w:ilvl w:val="1"/>
          <w:numId w:val="12"/>
        </w:numPr>
      </w:pPr>
      <w:r w:rsidRPr="0033350B">
        <w:lastRenderedPageBreak/>
        <w:t>Vielfalt, Nicht-Diskriminierung und Fairness</w:t>
      </w:r>
    </w:p>
    <w:p w14:paraId="6060BA3D" w14:textId="179D8A14" w:rsidR="0033350B" w:rsidRPr="0033350B" w:rsidRDefault="0033350B" w:rsidP="00266B6D">
      <w:pPr>
        <w:numPr>
          <w:ilvl w:val="1"/>
          <w:numId w:val="12"/>
        </w:numPr>
      </w:pPr>
      <w:r w:rsidRPr="0033350B">
        <w:t>Soziales und ökologisches Wohlergehen</w:t>
      </w:r>
    </w:p>
    <w:p w14:paraId="79D5A9B2" w14:textId="722F23F6" w:rsidR="0033350B" w:rsidRDefault="0033350B" w:rsidP="00266B6D">
      <w:pPr>
        <w:numPr>
          <w:ilvl w:val="1"/>
          <w:numId w:val="12"/>
        </w:numPr>
      </w:pPr>
      <w:r w:rsidRPr="0033350B">
        <w:t>Rechenschaftspflicht.</w:t>
      </w:r>
    </w:p>
    <w:p w14:paraId="71FE390B" w14:textId="77777777" w:rsidR="00F10F6C" w:rsidRDefault="00F10F6C" w:rsidP="00A353D2"/>
    <w:p w14:paraId="612CAE3A" w14:textId="3D68A3C3" w:rsidR="00F06F16" w:rsidRDefault="00F06F16" w:rsidP="00A353D2">
      <w:r>
        <w:t>Die vorliegende Leitlinie ist vor dem Hintergrund dieser Gestaltungsprinzipien entstanden und erhebt den Anspruch, ihnen Rechnung zu tragen. Ungeachtet dessen setzt die Umsetzung der Leitlinie sowie der oben genannten Prinzipien das eigenverantwortliche und aktive Mitwirken aller Adressat:innen dieser Leitlinie voraus.</w:t>
      </w:r>
    </w:p>
    <w:p w14:paraId="2DD3529C" w14:textId="1D67018D" w:rsidR="00951F22" w:rsidRDefault="00F06F16" w:rsidP="00951F22">
      <w:r>
        <w:rPr>
          <w:rFonts w:ascii="Arial" w:hAnsi="Arial" w:cs="Arial"/>
          <w:noProof/>
          <w:sz w:val="24"/>
        </w:rPr>
        <mc:AlternateContent>
          <mc:Choice Requires="wpg">
            <w:drawing>
              <wp:anchor distT="0" distB="0" distL="114300" distR="114300" simplePos="0" relativeHeight="251662336" behindDoc="0" locked="0" layoutInCell="1" allowOverlap="1" wp14:anchorId="27DA36A5" wp14:editId="3B8DB802">
                <wp:simplePos x="0" y="0"/>
                <wp:positionH relativeFrom="column">
                  <wp:posOffset>0</wp:posOffset>
                </wp:positionH>
                <wp:positionV relativeFrom="paragraph">
                  <wp:posOffset>149860</wp:posOffset>
                </wp:positionV>
                <wp:extent cx="5735955" cy="7080885"/>
                <wp:effectExtent l="12700" t="12700" r="17145" b="18415"/>
                <wp:wrapTopAndBottom/>
                <wp:docPr id="38" name="Gruppieren 38"/>
                <wp:cNvGraphicFramePr/>
                <a:graphic xmlns:a="http://schemas.openxmlformats.org/drawingml/2006/main">
                  <a:graphicData uri="http://schemas.microsoft.com/office/word/2010/wordprocessingGroup">
                    <wpg:wgp>
                      <wpg:cNvGrpSpPr/>
                      <wpg:grpSpPr>
                        <a:xfrm>
                          <a:off x="0" y="0"/>
                          <a:ext cx="5735955" cy="7080885"/>
                          <a:chOff x="0" y="-1"/>
                          <a:chExt cx="5735955" cy="7082334"/>
                        </a:xfrm>
                      </wpg:grpSpPr>
                      <wps:wsp>
                        <wps:cNvPr id="21" name="Textfeld 21"/>
                        <wps:cNvSpPr txBox="1">
                          <a:spLocks noChangeArrowheads="1"/>
                        </wps:cNvSpPr>
                        <wps:spPr bwMode="auto">
                          <a:xfrm>
                            <a:off x="0" y="-1"/>
                            <a:ext cx="5735955" cy="7082334"/>
                          </a:xfrm>
                          <a:prstGeom prst="rect">
                            <a:avLst/>
                          </a:prstGeom>
                          <a:solidFill>
                            <a:schemeClr val="accent6">
                              <a:lumMod val="20000"/>
                              <a:lumOff val="80000"/>
                            </a:schemeClr>
                          </a:solidFill>
                          <a:ln w="19050">
                            <a:solidFill>
                              <a:schemeClr val="accent6">
                                <a:lumMod val="75000"/>
                              </a:schemeClr>
                            </a:solidFill>
                            <a:miter lim="800000"/>
                            <a:headEnd/>
                            <a:tailEnd/>
                          </a:ln>
                        </wps:spPr>
                        <wps:txbx>
                          <w:txbxContent>
                            <w:p w14:paraId="5F56375E" w14:textId="77777777" w:rsidR="00F06F16" w:rsidRPr="00DF5947" w:rsidRDefault="00F06F16" w:rsidP="00F06F16">
                              <w:pPr>
                                <w:rPr>
                                  <w:rFonts w:cs="Arial"/>
                                  <w:b/>
                                  <w:szCs w:val="21"/>
                                  <w:u w:val="single"/>
                                </w:rPr>
                              </w:pPr>
                              <w:r w:rsidRPr="00DF5947">
                                <w:rPr>
                                  <w:rFonts w:cs="Arial"/>
                                  <w:b/>
                                  <w:szCs w:val="21"/>
                                  <w:u w:val="single"/>
                                </w:rPr>
                                <w:t>Weiterführendes Material</w:t>
                              </w:r>
                            </w:p>
                            <w:p w14:paraId="0996F615" w14:textId="77777777" w:rsidR="00F06F16" w:rsidRPr="00DF5947" w:rsidRDefault="00F06F16" w:rsidP="00F06F16">
                              <w:pPr>
                                <w:rPr>
                                  <w:rFonts w:cs="Arial"/>
                                  <w:szCs w:val="21"/>
                                </w:rPr>
                              </w:pPr>
                              <w:r w:rsidRPr="00DF5947">
                                <w:rPr>
                                  <w:rFonts w:cs="Arial"/>
                                  <w:szCs w:val="21"/>
                                </w:rPr>
                                <w:t xml:space="preserve">Pflichten aus der KI-VO für </w:t>
                              </w:r>
                              <w:r w:rsidRPr="00DF5947">
                                <w:rPr>
                                  <w:rFonts w:cs="Arial"/>
                                  <w:b/>
                                  <w:szCs w:val="21"/>
                                </w:rPr>
                                <w:t>Anbieter</w:t>
                              </w:r>
                              <w:r w:rsidRPr="00DF5947">
                                <w:rPr>
                                  <w:rFonts w:cs="Arial"/>
                                  <w:szCs w:val="21"/>
                                </w:rPr>
                                <w:t xml:space="preserve"> von KI-Systemen:</w:t>
                              </w:r>
                            </w:p>
                            <w:p w14:paraId="7F6B2A70" w14:textId="77777777" w:rsidR="00F06F16" w:rsidRPr="00DF5947" w:rsidRDefault="00F06F16" w:rsidP="00F06F16">
                              <w:pPr>
                                <w:spacing w:before="240"/>
                                <w:rPr>
                                  <w:rFonts w:cs="Arial"/>
                                  <w:i/>
                                  <w:szCs w:val="21"/>
                                </w:rPr>
                              </w:pPr>
                              <w:r w:rsidRPr="00DF5947">
                                <w:rPr>
                                  <w:rFonts w:cs="Arial"/>
                                  <w:i/>
                                  <w:szCs w:val="21"/>
                                </w:rPr>
                                <w:t>Dokumentation &amp; Kontrolle</w:t>
                              </w:r>
                            </w:p>
                            <w:p w14:paraId="4D480E56"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Risikomanagement, Art. 9 KI-VO</w:t>
                              </w:r>
                            </w:p>
                            <w:p w14:paraId="605AD8A0"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Daten-Governance, Art. 10 KI-VO</w:t>
                              </w:r>
                            </w:p>
                            <w:p w14:paraId="183554BC"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Technische Dokumentation, Art. 11, 18 KI-VO</w:t>
                              </w:r>
                            </w:p>
                            <w:p w14:paraId="51006545"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Aufzeichnung und Aufbewahrung, Art. 12, 19 KI-VO</w:t>
                              </w:r>
                            </w:p>
                            <w:p w14:paraId="1739F205"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Transparenzpflichten, Art. 13 KI-VO</w:t>
                              </w:r>
                            </w:p>
                            <w:p w14:paraId="25065726"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Menschliche Aufsicht, Art. 14 KI-VO</w:t>
                              </w:r>
                            </w:p>
                            <w:p w14:paraId="7F4A2285"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Genauigkeit, Robustheit, Cybersicherheit, Art. 15 KI-VO</w:t>
                              </w:r>
                            </w:p>
                            <w:p w14:paraId="5A1B40BA"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Qualitätsmanagement, Art. 17 KI-VO</w:t>
                              </w:r>
                            </w:p>
                            <w:p w14:paraId="628EF583"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Korrekturmaßnahmen, Art. 20 KI-VO</w:t>
                              </w:r>
                            </w:p>
                            <w:p w14:paraId="216D898B"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Zusammenarbeit mit Behörden, Art. 21 KI-VO</w:t>
                              </w:r>
                            </w:p>
                            <w:p w14:paraId="02426301"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Beobachtungspflicht, Art. 72 KI-VO</w:t>
                              </w:r>
                            </w:p>
                            <w:p w14:paraId="47DCD81B" w14:textId="77777777" w:rsidR="00F06F16" w:rsidRPr="00DF5947" w:rsidRDefault="00F06F16" w:rsidP="00F06F16">
                              <w:pPr>
                                <w:rPr>
                                  <w:rFonts w:cs="Arial"/>
                                  <w:i/>
                                  <w:szCs w:val="21"/>
                                </w:rPr>
                              </w:pPr>
                              <w:r w:rsidRPr="00DF5947">
                                <w:rPr>
                                  <w:rFonts w:cs="Arial"/>
                                  <w:i/>
                                  <w:szCs w:val="21"/>
                                </w:rPr>
                                <w:t>Schulungspflichten</w:t>
                              </w:r>
                            </w:p>
                            <w:p w14:paraId="7E5B6D3B" w14:textId="77777777" w:rsidR="00F06F16" w:rsidRPr="00DF5947" w:rsidRDefault="00F06F16" w:rsidP="00266B6D">
                              <w:pPr>
                                <w:pStyle w:val="Listenabsatz"/>
                                <w:numPr>
                                  <w:ilvl w:val="0"/>
                                  <w:numId w:val="14"/>
                                </w:numPr>
                                <w:tabs>
                                  <w:tab w:val="clear" w:pos="284"/>
                                </w:tabs>
                                <w:spacing w:line="259" w:lineRule="auto"/>
                                <w:rPr>
                                  <w:rFonts w:cs="Arial"/>
                                  <w:szCs w:val="21"/>
                                </w:rPr>
                              </w:pPr>
                              <w:r w:rsidRPr="00DF5947">
                                <w:rPr>
                                  <w:rFonts w:cs="Arial"/>
                                  <w:szCs w:val="21"/>
                                </w:rPr>
                                <w:t>Training der KI-Kompetenz, Art. 4 KI-VO</w:t>
                              </w:r>
                            </w:p>
                            <w:p w14:paraId="147A7715" w14:textId="77777777" w:rsidR="00F06F16" w:rsidRPr="00DF5947" w:rsidRDefault="00F06F16" w:rsidP="00F06F16">
                              <w:pPr>
                                <w:rPr>
                                  <w:rFonts w:cs="Arial"/>
                                  <w:i/>
                                  <w:szCs w:val="21"/>
                                </w:rPr>
                              </w:pPr>
                              <w:r w:rsidRPr="00DF5947">
                                <w:rPr>
                                  <w:rFonts w:cs="Arial"/>
                                  <w:i/>
                                  <w:szCs w:val="21"/>
                                </w:rPr>
                                <w:t>Sonstige Pflichten</w:t>
                              </w:r>
                            </w:p>
                            <w:p w14:paraId="393723D7" w14:textId="77777777" w:rsidR="00F06F16" w:rsidRPr="00DF5947" w:rsidRDefault="00F06F16" w:rsidP="00266B6D">
                              <w:pPr>
                                <w:pStyle w:val="Listenabsatz"/>
                                <w:numPr>
                                  <w:ilvl w:val="0"/>
                                  <w:numId w:val="15"/>
                                </w:numPr>
                                <w:tabs>
                                  <w:tab w:val="clear" w:pos="284"/>
                                </w:tabs>
                                <w:spacing w:line="259" w:lineRule="auto"/>
                                <w:rPr>
                                  <w:rFonts w:cs="Arial"/>
                                  <w:szCs w:val="21"/>
                                </w:rPr>
                              </w:pPr>
                              <w:r w:rsidRPr="00DF5947">
                                <w:rPr>
                                  <w:rFonts w:cs="Arial"/>
                                  <w:szCs w:val="21"/>
                                </w:rPr>
                                <w:t>Konformitätsbewertung, Art. 43 KI-VO</w:t>
                              </w:r>
                            </w:p>
                            <w:p w14:paraId="1366C653" w14:textId="77777777" w:rsidR="00F06F16" w:rsidRPr="00DF5947" w:rsidRDefault="00F06F16" w:rsidP="00266B6D">
                              <w:pPr>
                                <w:pStyle w:val="Listenabsatz"/>
                                <w:numPr>
                                  <w:ilvl w:val="0"/>
                                  <w:numId w:val="15"/>
                                </w:numPr>
                                <w:tabs>
                                  <w:tab w:val="clear" w:pos="284"/>
                                </w:tabs>
                                <w:spacing w:line="259" w:lineRule="auto"/>
                                <w:rPr>
                                  <w:rFonts w:cs="Arial"/>
                                  <w:szCs w:val="21"/>
                                </w:rPr>
                              </w:pPr>
                              <w:r w:rsidRPr="00DF5947">
                                <w:rPr>
                                  <w:rFonts w:cs="Arial"/>
                                  <w:szCs w:val="21"/>
                                </w:rPr>
                                <w:t>Transparenzpflichten, Art. 50 KI-VO („Kennzeichnung“, Sonstige KI)</w:t>
                              </w:r>
                            </w:p>
                            <w:p w14:paraId="68D3221C" w14:textId="77777777" w:rsidR="00F06F16" w:rsidRPr="00DF5947" w:rsidRDefault="00F06F16" w:rsidP="00266B6D">
                              <w:pPr>
                                <w:pStyle w:val="Listenabsatz"/>
                                <w:numPr>
                                  <w:ilvl w:val="0"/>
                                  <w:numId w:val="15"/>
                                </w:numPr>
                                <w:tabs>
                                  <w:tab w:val="clear" w:pos="284"/>
                                </w:tabs>
                                <w:spacing w:line="259" w:lineRule="auto"/>
                                <w:rPr>
                                  <w:rFonts w:cs="Arial"/>
                                  <w:szCs w:val="21"/>
                                </w:rPr>
                              </w:pPr>
                              <w:r w:rsidRPr="00DF5947">
                                <w:rPr>
                                  <w:rFonts w:cs="Arial"/>
                                  <w:szCs w:val="21"/>
                                </w:rPr>
                                <w:t>Sonstige Rechtspflichten abseits der KI-VO, insbesondere DSGVO</w:t>
                              </w:r>
                            </w:p>
                            <w:p w14:paraId="06D082B6" w14:textId="77777777" w:rsidR="00F06F16" w:rsidRPr="00DF5947" w:rsidRDefault="00F06F16" w:rsidP="00F06F16">
                              <w:pPr>
                                <w:spacing w:before="240"/>
                                <w:rPr>
                                  <w:rFonts w:cs="Arial"/>
                                  <w:szCs w:val="21"/>
                                </w:rPr>
                              </w:pPr>
                              <w:r w:rsidRPr="00DF5947">
                                <w:rPr>
                                  <w:rFonts w:cs="Arial"/>
                                  <w:szCs w:val="21"/>
                                </w:rPr>
                                <w:t xml:space="preserve">Pflichten aus der KI-VO für </w:t>
                              </w:r>
                              <w:r w:rsidRPr="00DF5947">
                                <w:rPr>
                                  <w:rFonts w:cs="Arial"/>
                                  <w:b/>
                                  <w:szCs w:val="21"/>
                                </w:rPr>
                                <w:t>Betreiber</w:t>
                              </w:r>
                              <w:r w:rsidRPr="00DF5947">
                                <w:rPr>
                                  <w:rFonts w:cs="Arial"/>
                                  <w:szCs w:val="21"/>
                                </w:rPr>
                                <w:t xml:space="preserve"> von KI-Systemen:</w:t>
                              </w:r>
                            </w:p>
                            <w:p w14:paraId="0833413C" w14:textId="77777777" w:rsidR="00F06F16" w:rsidRPr="00DF5947" w:rsidRDefault="00F06F16" w:rsidP="00F06F16">
                              <w:pPr>
                                <w:spacing w:before="240"/>
                                <w:rPr>
                                  <w:rFonts w:cs="Arial"/>
                                  <w:i/>
                                  <w:szCs w:val="21"/>
                                </w:rPr>
                              </w:pPr>
                              <w:r w:rsidRPr="00DF5947">
                                <w:rPr>
                                  <w:rFonts w:cs="Arial"/>
                                  <w:i/>
                                  <w:szCs w:val="21"/>
                                </w:rPr>
                                <w:t>Dokumentation &amp; Kontrolle</w:t>
                              </w:r>
                            </w:p>
                            <w:p w14:paraId="315A485B" w14:textId="77777777" w:rsidR="00F06F16" w:rsidRPr="00DF5947" w:rsidRDefault="00F06F16" w:rsidP="00266B6D">
                              <w:pPr>
                                <w:pStyle w:val="Listenabsatz"/>
                                <w:numPr>
                                  <w:ilvl w:val="0"/>
                                  <w:numId w:val="16"/>
                                </w:numPr>
                                <w:tabs>
                                  <w:tab w:val="clear" w:pos="284"/>
                                </w:tabs>
                                <w:spacing w:line="259" w:lineRule="auto"/>
                                <w:rPr>
                                  <w:rFonts w:cs="Arial"/>
                                  <w:szCs w:val="21"/>
                                </w:rPr>
                              </w:pPr>
                              <w:r w:rsidRPr="00DF5947">
                                <w:rPr>
                                  <w:rFonts w:cs="Arial"/>
                                  <w:szCs w:val="21"/>
                                </w:rPr>
                                <w:t>Technische und organisatorische Maßnahmen, Art. 26 I KI-VO</w:t>
                              </w:r>
                            </w:p>
                            <w:p w14:paraId="6F968F51" w14:textId="77777777" w:rsidR="00F06F16" w:rsidRPr="00DF5947" w:rsidRDefault="00F06F16" w:rsidP="00266B6D">
                              <w:pPr>
                                <w:pStyle w:val="Listenabsatz"/>
                                <w:numPr>
                                  <w:ilvl w:val="0"/>
                                  <w:numId w:val="16"/>
                                </w:numPr>
                                <w:tabs>
                                  <w:tab w:val="clear" w:pos="284"/>
                                </w:tabs>
                                <w:spacing w:line="259" w:lineRule="auto"/>
                                <w:rPr>
                                  <w:rFonts w:cs="Arial"/>
                                  <w:szCs w:val="21"/>
                                </w:rPr>
                              </w:pPr>
                              <w:r w:rsidRPr="00DF5947">
                                <w:rPr>
                                  <w:rFonts w:cs="Arial"/>
                                  <w:szCs w:val="21"/>
                                </w:rPr>
                                <w:t>Menschliche Aufsicht, Art. 26 II KI-VO</w:t>
                              </w:r>
                            </w:p>
                            <w:p w14:paraId="7E050278" w14:textId="77777777" w:rsidR="00F06F16" w:rsidRPr="00DF5947" w:rsidRDefault="00F06F16" w:rsidP="00266B6D">
                              <w:pPr>
                                <w:pStyle w:val="Listenabsatz"/>
                                <w:numPr>
                                  <w:ilvl w:val="0"/>
                                  <w:numId w:val="16"/>
                                </w:numPr>
                                <w:tabs>
                                  <w:tab w:val="clear" w:pos="284"/>
                                </w:tabs>
                                <w:spacing w:line="259" w:lineRule="auto"/>
                                <w:rPr>
                                  <w:rFonts w:cs="Arial"/>
                                  <w:szCs w:val="21"/>
                                </w:rPr>
                              </w:pPr>
                              <w:r w:rsidRPr="00DF5947">
                                <w:rPr>
                                  <w:rFonts w:cs="Arial"/>
                                  <w:szCs w:val="21"/>
                                </w:rPr>
                                <w:t>Kontrolle der Eingabedaten, Art. 26 IV KI-VO</w:t>
                              </w:r>
                            </w:p>
                            <w:p w14:paraId="213CB2F3" w14:textId="77777777" w:rsidR="00F06F16" w:rsidRPr="00DF5947" w:rsidRDefault="00F06F16" w:rsidP="00266B6D">
                              <w:pPr>
                                <w:pStyle w:val="Listenabsatz"/>
                                <w:numPr>
                                  <w:ilvl w:val="0"/>
                                  <w:numId w:val="16"/>
                                </w:numPr>
                                <w:tabs>
                                  <w:tab w:val="clear" w:pos="284"/>
                                </w:tabs>
                                <w:spacing w:line="259" w:lineRule="auto"/>
                                <w:rPr>
                                  <w:rFonts w:cs="Arial"/>
                                  <w:i/>
                                  <w:szCs w:val="21"/>
                                </w:rPr>
                              </w:pPr>
                              <w:r w:rsidRPr="00DF5947">
                                <w:rPr>
                                  <w:rFonts w:cs="Arial"/>
                                  <w:szCs w:val="21"/>
                                </w:rPr>
                                <w:t xml:space="preserve">Fortlaufende Überwachung, Art. 26 V, VII KI-VO, ggf. Information des Anbieters, der </w:t>
                              </w:r>
                              <w:r w:rsidRPr="00DF5947">
                                <w:rPr>
                                  <w:rFonts w:cs="Arial"/>
                                  <w:i/>
                                  <w:szCs w:val="21"/>
                                </w:rPr>
                                <w:t>Arbeitnehmenden und ggf. Aussetzung des Betriebs</w:t>
                              </w:r>
                            </w:p>
                            <w:p w14:paraId="30A9E9C6" w14:textId="77777777" w:rsidR="00F06F16" w:rsidRPr="00DF5947" w:rsidRDefault="00F06F16" w:rsidP="00266B6D">
                              <w:pPr>
                                <w:pStyle w:val="Listenabsatz"/>
                                <w:numPr>
                                  <w:ilvl w:val="0"/>
                                  <w:numId w:val="17"/>
                                </w:numPr>
                                <w:tabs>
                                  <w:tab w:val="clear" w:pos="284"/>
                                </w:tabs>
                                <w:spacing w:line="259" w:lineRule="auto"/>
                                <w:rPr>
                                  <w:rFonts w:cs="Arial"/>
                                  <w:szCs w:val="21"/>
                                </w:rPr>
                              </w:pPr>
                              <w:r w:rsidRPr="00DF5947">
                                <w:rPr>
                                  <w:rFonts w:cs="Arial"/>
                                  <w:szCs w:val="21"/>
                                </w:rPr>
                                <w:t>Grundrechte-Folgenabschätzung, Art. 27 KI-VO</w:t>
                              </w:r>
                            </w:p>
                            <w:p w14:paraId="017A0E13" w14:textId="77777777" w:rsidR="00F06F16" w:rsidRPr="00DF5947" w:rsidRDefault="00F06F16" w:rsidP="00F06F16">
                              <w:pPr>
                                <w:rPr>
                                  <w:rFonts w:cs="Arial"/>
                                  <w:i/>
                                  <w:szCs w:val="21"/>
                                </w:rPr>
                              </w:pPr>
                              <w:r w:rsidRPr="00DF5947">
                                <w:rPr>
                                  <w:rFonts w:cs="Arial"/>
                                  <w:i/>
                                  <w:szCs w:val="21"/>
                                </w:rPr>
                                <w:t>Anbieterpflichten</w:t>
                              </w:r>
                            </w:p>
                            <w:p w14:paraId="427AAAC5" w14:textId="77777777" w:rsidR="00F06F16" w:rsidRPr="00DF5947" w:rsidRDefault="00F06F16" w:rsidP="00266B6D">
                              <w:pPr>
                                <w:pStyle w:val="Listenabsatz"/>
                                <w:numPr>
                                  <w:ilvl w:val="0"/>
                                  <w:numId w:val="18"/>
                                </w:numPr>
                                <w:tabs>
                                  <w:tab w:val="clear" w:pos="284"/>
                                </w:tabs>
                                <w:spacing w:line="259" w:lineRule="auto"/>
                                <w:rPr>
                                  <w:rFonts w:cs="Arial"/>
                                  <w:szCs w:val="21"/>
                                </w:rPr>
                              </w:pPr>
                              <w:r w:rsidRPr="00DF5947">
                                <w:rPr>
                                  <w:rFonts w:cs="Arial"/>
                                  <w:szCs w:val="21"/>
                                </w:rPr>
                                <w:t>Wesentliche Änderung oder Änderung der Zweckbestimmung, Art. 25 KI-VO</w:t>
                              </w:r>
                            </w:p>
                            <w:p w14:paraId="76F6266C" w14:textId="77777777" w:rsidR="00F06F16" w:rsidRPr="00DF5947" w:rsidRDefault="00F06F16" w:rsidP="00F06F16">
                              <w:pPr>
                                <w:rPr>
                                  <w:rFonts w:cs="Arial"/>
                                  <w:i/>
                                  <w:szCs w:val="21"/>
                                </w:rPr>
                              </w:pPr>
                              <w:r w:rsidRPr="00DF5947">
                                <w:rPr>
                                  <w:rFonts w:cs="Arial"/>
                                  <w:i/>
                                  <w:szCs w:val="21"/>
                                </w:rPr>
                                <w:t>Schulungspflichten</w:t>
                              </w:r>
                            </w:p>
                            <w:p w14:paraId="5C2D0740" w14:textId="77777777" w:rsidR="00F06F16" w:rsidRPr="00DF5947" w:rsidRDefault="00F06F16" w:rsidP="00266B6D">
                              <w:pPr>
                                <w:pStyle w:val="Listenabsatz"/>
                                <w:numPr>
                                  <w:ilvl w:val="0"/>
                                  <w:numId w:val="19"/>
                                </w:numPr>
                                <w:tabs>
                                  <w:tab w:val="clear" w:pos="284"/>
                                </w:tabs>
                                <w:spacing w:line="259" w:lineRule="auto"/>
                                <w:rPr>
                                  <w:rFonts w:cs="Arial"/>
                                  <w:szCs w:val="21"/>
                                </w:rPr>
                              </w:pPr>
                              <w:r w:rsidRPr="00DF5947">
                                <w:rPr>
                                  <w:rFonts w:cs="Arial"/>
                                  <w:szCs w:val="21"/>
                                </w:rPr>
                                <w:t>Training der KI-Kompetenz, Art. 4 KI-VO</w:t>
                              </w:r>
                            </w:p>
                            <w:p w14:paraId="467C126B" w14:textId="77777777" w:rsidR="00F06F16" w:rsidRPr="00DF5947" w:rsidRDefault="00F06F16" w:rsidP="00266B6D">
                              <w:pPr>
                                <w:pStyle w:val="Listenabsatz"/>
                                <w:numPr>
                                  <w:ilvl w:val="0"/>
                                  <w:numId w:val="19"/>
                                </w:numPr>
                                <w:tabs>
                                  <w:tab w:val="clear" w:pos="284"/>
                                </w:tabs>
                                <w:spacing w:line="259" w:lineRule="auto"/>
                                <w:rPr>
                                  <w:rFonts w:cs="Arial"/>
                                  <w:szCs w:val="21"/>
                                </w:rPr>
                              </w:pPr>
                              <w:r w:rsidRPr="00DF5947">
                                <w:rPr>
                                  <w:rFonts w:cs="Arial"/>
                                  <w:szCs w:val="21"/>
                                </w:rPr>
                                <w:t>Training von Aufsichtspersonen, Art. 26 II KI-VO</w:t>
                              </w:r>
                            </w:p>
                            <w:p w14:paraId="20DB697E" w14:textId="77777777" w:rsidR="00F06F16" w:rsidRPr="00DF5947" w:rsidRDefault="00F06F16" w:rsidP="00F06F16">
                              <w:pPr>
                                <w:rPr>
                                  <w:rFonts w:cs="Arial"/>
                                  <w:i/>
                                  <w:szCs w:val="21"/>
                                </w:rPr>
                              </w:pPr>
                              <w:r w:rsidRPr="00DF5947">
                                <w:rPr>
                                  <w:rFonts w:cs="Arial"/>
                                  <w:i/>
                                  <w:szCs w:val="21"/>
                                </w:rPr>
                                <w:t>Sonstige Pflichten</w:t>
                              </w:r>
                            </w:p>
                            <w:p w14:paraId="1C6AB95A" w14:textId="77777777" w:rsidR="00F06F16" w:rsidRPr="00DF5947" w:rsidRDefault="00F06F16" w:rsidP="00266B6D">
                              <w:pPr>
                                <w:pStyle w:val="Listenabsatz"/>
                                <w:numPr>
                                  <w:ilvl w:val="0"/>
                                  <w:numId w:val="20"/>
                                </w:numPr>
                                <w:tabs>
                                  <w:tab w:val="clear" w:pos="284"/>
                                </w:tabs>
                                <w:spacing w:line="259" w:lineRule="auto"/>
                                <w:rPr>
                                  <w:rFonts w:cs="Arial"/>
                                  <w:szCs w:val="21"/>
                                </w:rPr>
                              </w:pPr>
                              <w:r w:rsidRPr="00DF5947">
                                <w:rPr>
                                  <w:rFonts w:cs="Arial"/>
                                  <w:szCs w:val="21"/>
                                </w:rPr>
                                <w:t>Transparenzpflichten, Art. 26 XI, 50 KI-VO („Kennzeichnung“)</w:t>
                              </w:r>
                            </w:p>
                            <w:p w14:paraId="312BEF82" w14:textId="50A94838" w:rsidR="00A634CC" w:rsidRPr="00A634CC" w:rsidRDefault="00F06F16" w:rsidP="00A634CC">
                              <w:pPr>
                                <w:pStyle w:val="Listenabsatz"/>
                                <w:numPr>
                                  <w:ilvl w:val="0"/>
                                  <w:numId w:val="20"/>
                                </w:numPr>
                                <w:tabs>
                                  <w:tab w:val="clear" w:pos="284"/>
                                </w:tabs>
                                <w:spacing w:line="259" w:lineRule="auto"/>
                                <w:rPr>
                                  <w:rFonts w:cs="Arial"/>
                                  <w:szCs w:val="21"/>
                                </w:rPr>
                              </w:pPr>
                              <w:r w:rsidRPr="00DF5947">
                                <w:rPr>
                                  <w:rFonts w:cs="Arial"/>
                                  <w:szCs w:val="21"/>
                                </w:rPr>
                                <w:t>Sonstige Rechtspflichten abseits der KI-VO, insbesondere DSGVO</w:t>
                              </w:r>
                            </w:p>
                            <w:p w14:paraId="20F11C6B" w14:textId="77777777" w:rsidR="00F06F16" w:rsidRPr="00A634CC" w:rsidRDefault="00F06F16" w:rsidP="00F06F16">
                              <w:pPr>
                                <w:rPr>
                                  <w:rFonts w:cs="Arial"/>
                                  <w:b/>
                                  <w:bCs/>
                                  <w:szCs w:val="21"/>
                                </w:rPr>
                              </w:pPr>
                              <w:r w:rsidRPr="00A634CC">
                                <w:rPr>
                                  <w:rFonts w:cs="Arial"/>
                                  <w:b/>
                                  <w:bCs/>
                                  <w:szCs w:val="21"/>
                                </w:rPr>
                                <w:t>Handreichungen zu Rechtsfragen rund um KI im Kontext der Hochschullehre:</w:t>
                              </w:r>
                            </w:p>
                            <w:p w14:paraId="5CDC0485" w14:textId="77777777" w:rsidR="00F06F16" w:rsidRPr="00DF5947" w:rsidRDefault="00570875" w:rsidP="00F06F16">
                              <w:pPr>
                                <w:rPr>
                                  <w:rFonts w:cs="Arial"/>
                                  <w:szCs w:val="21"/>
                                </w:rPr>
                              </w:pPr>
                              <w:hyperlink r:id="rId25" w:history="1">
                                <w:r w:rsidR="00F06F16" w:rsidRPr="00DF5947">
                                  <w:rPr>
                                    <w:rStyle w:val="Hyperlink"/>
                                    <w:rFonts w:cs="Arial"/>
                                    <w:szCs w:val="21"/>
                                  </w:rPr>
                                  <w:t>https://www.hnd-bw.de/projekte/bwdigirecht/archiv-handreichungen-bwdr-2-2/</w:t>
                                </w:r>
                              </w:hyperlink>
                            </w:p>
                          </w:txbxContent>
                        </wps:txbx>
                        <wps:bodyPr rot="0" vert="horz" wrap="square" lIns="91440" tIns="45720" rIns="91440" bIns="45720" anchor="t" anchorCtr="0">
                          <a:noAutofit/>
                        </wps:bodyPr>
                      </wps:wsp>
                      <pic:pic xmlns:pic="http://schemas.openxmlformats.org/drawingml/2006/picture">
                        <pic:nvPicPr>
                          <pic:cNvPr id="32" name="Grafik 32" descr="Geöffnetes Buch"/>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5259628" y="14630"/>
                            <a:ext cx="474345" cy="474345"/>
                          </a:xfrm>
                          <a:prstGeom prst="rect">
                            <a:avLst/>
                          </a:prstGeom>
                        </pic:spPr>
                      </pic:pic>
                    </wpg:wgp>
                  </a:graphicData>
                </a:graphic>
                <wp14:sizeRelV relativeFrom="margin">
                  <wp14:pctHeight>0</wp14:pctHeight>
                </wp14:sizeRelV>
              </wp:anchor>
            </w:drawing>
          </mc:Choice>
          <mc:Fallback>
            <w:pict>
              <v:group w14:anchorId="27DA36A5" id="Gruppieren 38" o:spid="_x0000_s1033" style="position:absolute;margin-left:0;margin-top:11.8pt;width:451.65pt;height:557.55pt;z-index:251662336;mso-height-relative:margin" coordorigin="" coordsize="57359,708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">
                <v:shape id="Textfeld 21" o:spid="_x0000_s1034" type="#_x0000_t202" style="position:absolute;width:57359;height:70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" fillcolor="#e2efd9 [665]" strokecolor="#538135 [2409]" strokeweight="1.5pt">
                  <v:textbox>
                    <w:txbxContent>
                      <w:p w14:paraId="5F56375E" w14:textId="77777777" w:rsidR="00F06F16" w:rsidRPr="00DF5947" w:rsidRDefault="00F06F16" w:rsidP="00F06F16">
                        <w:pPr>
                          <w:rPr>
                            <w:rFonts w:cs="Arial"/>
                            <w:b/>
                            <w:szCs w:val="21"/>
                            <w:u w:val="single"/>
                          </w:rPr>
                        </w:pPr>
                        <w:r w:rsidRPr="00DF5947">
                          <w:rPr>
                            <w:rFonts w:cs="Arial"/>
                            <w:b/>
                            <w:szCs w:val="21"/>
                            <w:u w:val="single"/>
                          </w:rPr>
                          <w:t>Weiterführendes Material</w:t>
                        </w:r>
                      </w:p>
                      <w:p w14:paraId="0996F615" w14:textId="77777777" w:rsidR="00F06F16" w:rsidRPr="00DF5947" w:rsidRDefault="00F06F16" w:rsidP="00F06F16">
                        <w:pPr>
                          <w:rPr>
                            <w:rFonts w:cs="Arial"/>
                            <w:szCs w:val="21"/>
                          </w:rPr>
                        </w:pPr>
                        <w:r w:rsidRPr="00DF5947">
                          <w:rPr>
                            <w:rFonts w:cs="Arial"/>
                            <w:szCs w:val="21"/>
                          </w:rPr>
                          <w:t xml:space="preserve">Pflichten aus der KI-VO für </w:t>
                        </w:r>
                        <w:r w:rsidRPr="00DF5947">
                          <w:rPr>
                            <w:rFonts w:cs="Arial"/>
                            <w:b/>
                            <w:szCs w:val="21"/>
                          </w:rPr>
                          <w:t>Anbieter</w:t>
                        </w:r>
                        <w:r w:rsidRPr="00DF5947">
                          <w:rPr>
                            <w:rFonts w:cs="Arial"/>
                            <w:szCs w:val="21"/>
                          </w:rPr>
                          <w:t xml:space="preserve"> von KI-Systemen:</w:t>
                        </w:r>
                      </w:p>
                      <w:p w14:paraId="7F6B2A70" w14:textId="77777777" w:rsidR="00F06F16" w:rsidRPr="00DF5947" w:rsidRDefault="00F06F16" w:rsidP="00F06F16">
                        <w:pPr>
                          <w:spacing w:before="240"/>
                          <w:rPr>
                            <w:rFonts w:cs="Arial"/>
                            <w:i/>
                            <w:szCs w:val="21"/>
                          </w:rPr>
                        </w:pPr>
                        <w:r w:rsidRPr="00DF5947">
                          <w:rPr>
                            <w:rFonts w:cs="Arial"/>
                            <w:i/>
                            <w:szCs w:val="21"/>
                          </w:rPr>
                          <w:t>Dokumentation &amp; Kontrolle</w:t>
                        </w:r>
                      </w:p>
                      <w:p w14:paraId="4D480E56"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Risikomanagement, Art. 9 KI-VO</w:t>
                        </w:r>
                      </w:p>
                      <w:p w14:paraId="605AD8A0"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Daten-Governance, Art. 10 KI-VO</w:t>
                        </w:r>
                      </w:p>
                      <w:p w14:paraId="183554BC"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Technische Dokumentation, Art. 11, 18 KI-VO</w:t>
                        </w:r>
                      </w:p>
                      <w:p w14:paraId="51006545"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Aufzeichnung und Aufbewahrung, Art. 12, 19 KI-VO</w:t>
                        </w:r>
                      </w:p>
                      <w:p w14:paraId="1739F205"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Transparenzpflichten, Art. 13 KI-VO</w:t>
                        </w:r>
                      </w:p>
                      <w:p w14:paraId="25065726"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Menschliche Aufsicht, Art. 14 KI-VO</w:t>
                        </w:r>
                      </w:p>
                      <w:p w14:paraId="7F4A2285"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Genauigkeit, Robustheit, Cybersicherheit, Art. 15 KI-VO</w:t>
                        </w:r>
                      </w:p>
                      <w:p w14:paraId="5A1B40BA"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Qualitätsmanagement, Art. 17 KI-VO</w:t>
                        </w:r>
                      </w:p>
                      <w:p w14:paraId="628EF583"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Korrekturmaßnahmen, Art. 20 KI-VO</w:t>
                        </w:r>
                      </w:p>
                      <w:p w14:paraId="216D898B"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Zusammenarbeit mit Behörden, Art. 21 KI-VO</w:t>
                        </w:r>
                      </w:p>
                      <w:p w14:paraId="02426301" w14:textId="77777777" w:rsidR="00F06F16" w:rsidRPr="00DF5947" w:rsidRDefault="00F06F16" w:rsidP="00266B6D">
                        <w:pPr>
                          <w:pStyle w:val="Listenabsatz"/>
                          <w:numPr>
                            <w:ilvl w:val="0"/>
                            <w:numId w:val="13"/>
                          </w:numPr>
                          <w:tabs>
                            <w:tab w:val="clear" w:pos="284"/>
                          </w:tabs>
                          <w:spacing w:line="259" w:lineRule="auto"/>
                          <w:rPr>
                            <w:rFonts w:cs="Arial"/>
                            <w:szCs w:val="21"/>
                          </w:rPr>
                        </w:pPr>
                        <w:r w:rsidRPr="00DF5947">
                          <w:rPr>
                            <w:rFonts w:cs="Arial"/>
                            <w:szCs w:val="21"/>
                          </w:rPr>
                          <w:t>Beobachtungspflicht, Art. 72 KI-VO</w:t>
                        </w:r>
                      </w:p>
                      <w:p w14:paraId="47DCD81B" w14:textId="77777777" w:rsidR="00F06F16" w:rsidRPr="00DF5947" w:rsidRDefault="00F06F16" w:rsidP="00F06F16">
                        <w:pPr>
                          <w:rPr>
                            <w:rFonts w:cs="Arial"/>
                            <w:i/>
                            <w:szCs w:val="21"/>
                          </w:rPr>
                        </w:pPr>
                        <w:r w:rsidRPr="00DF5947">
                          <w:rPr>
                            <w:rFonts w:cs="Arial"/>
                            <w:i/>
                            <w:szCs w:val="21"/>
                          </w:rPr>
                          <w:t>Schulungspflichten</w:t>
                        </w:r>
                      </w:p>
                      <w:p w14:paraId="7E5B6D3B" w14:textId="77777777" w:rsidR="00F06F16" w:rsidRPr="00DF5947" w:rsidRDefault="00F06F16" w:rsidP="00266B6D">
                        <w:pPr>
                          <w:pStyle w:val="Listenabsatz"/>
                          <w:numPr>
                            <w:ilvl w:val="0"/>
                            <w:numId w:val="14"/>
                          </w:numPr>
                          <w:tabs>
                            <w:tab w:val="clear" w:pos="284"/>
                          </w:tabs>
                          <w:spacing w:line="259" w:lineRule="auto"/>
                          <w:rPr>
                            <w:rFonts w:cs="Arial"/>
                            <w:szCs w:val="21"/>
                          </w:rPr>
                        </w:pPr>
                        <w:r w:rsidRPr="00DF5947">
                          <w:rPr>
                            <w:rFonts w:cs="Arial"/>
                            <w:szCs w:val="21"/>
                          </w:rPr>
                          <w:t>Training der KI-Kompetenz, Art. 4 KI-VO</w:t>
                        </w:r>
                      </w:p>
                      <w:p w14:paraId="147A7715" w14:textId="77777777" w:rsidR="00F06F16" w:rsidRPr="00DF5947" w:rsidRDefault="00F06F16" w:rsidP="00F06F16">
                        <w:pPr>
                          <w:rPr>
                            <w:rFonts w:cs="Arial"/>
                            <w:i/>
                            <w:szCs w:val="21"/>
                          </w:rPr>
                        </w:pPr>
                        <w:r w:rsidRPr="00DF5947">
                          <w:rPr>
                            <w:rFonts w:cs="Arial"/>
                            <w:i/>
                            <w:szCs w:val="21"/>
                          </w:rPr>
                          <w:t>Sonstige Pflichten</w:t>
                        </w:r>
                      </w:p>
                      <w:p w14:paraId="393723D7" w14:textId="77777777" w:rsidR="00F06F16" w:rsidRPr="00DF5947" w:rsidRDefault="00F06F16" w:rsidP="00266B6D">
                        <w:pPr>
                          <w:pStyle w:val="Listenabsatz"/>
                          <w:numPr>
                            <w:ilvl w:val="0"/>
                            <w:numId w:val="15"/>
                          </w:numPr>
                          <w:tabs>
                            <w:tab w:val="clear" w:pos="284"/>
                          </w:tabs>
                          <w:spacing w:line="259" w:lineRule="auto"/>
                          <w:rPr>
                            <w:rFonts w:cs="Arial"/>
                            <w:szCs w:val="21"/>
                          </w:rPr>
                        </w:pPr>
                        <w:r w:rsidRPr="00DF5947">
                          <w:rPr>
                            <w:rFonts w:cs="Arial"/>
                            <w:szCs w:val="21"/>
                          </w:rPr>
                          <w:t>Konformitätsbewertung, Art. 43 KI-VO</w:t>
                        </w:r>
                      </w:p>
                      <w:p w14:paraId="1366C653" w14:textId="77777777" w:rsidR="00F06F16" w:rsidRPr="00DF5947" w:rsidRDefault="00F06F16" w:rsidP="00266B6D">
                        <w:pPr>
                          <w:pStyle w:val="Listenabsatz"/>
                          <w:numPr>
                            <w:ilvl w:val="0"/>
                            <w:numId w:val="15"/>
                          </w:numPr>
                          <w:tabs>
                            <w:tab w:val="clear" w:pos="284"/>
                          </w:tabs>
                          <w:spacing w:line="259" w:lineRule="auto"/>
                          <w:rPr>
                            <w:rFonts w:cs="Arial"/>
                            <w:szCs w:val="21"/>
                          </w:rPr>
                        </w:pPr>
                        <w:r w:rsidRPr="00DF5947">
                          <w:rPr>
                            <w:rFonts w:cs="Arial"/>
                            <w:szCs w:val="21"/>
                          </w:rPr>
                          <w:t>Transparenzpflichten, Art. 50 KI-VO („Kennzeichnung“, Sonstige KI)</w:t>
                        </w:r>
                      </w:p>
                      <w:p w14:paraId="68D3221C" w14:textId="77777777" w:rsidR="00F06F16" w:rsidRPr="00DF5947" w:rsidRDefault="00F06F16" w:rsidP="00266B6D">
                        <w:pPr>
                          <w:pStyle w:val="Listenabsatz"/>
                          <w:numPr>
                            <w:ilvl w:val="0"/>
                            <w:numId w:val="15"/>
                          </w:numPr>
                          <w:tabs>
                            <w:tab w:val="clear" w:pos="284"/>
                          </w:tabs>
                          <w:spacing w:line="259" w:lineRule="auto"/>
                          <w:rPr>
                            <w:rFonts w:cs="Arial"/>
                            <w:szCs w:val="21"/>
                          </w:rPr>
                        </w:pPr>
                        <w:r w:rsidRPr="00DF5947">
                          <w:rPr>
                            <w:rFonts w:cs="Arial"/>
                            <w:szCs w:val="21"/>
                          </w:rPr>
                          <w:t>Sonstige Rechtspflichten abseits der KI-VO, insbesondere DSGVO</w:t>
                        </w:r>
                      </w:p>
                      <w:p w14:paraId="06D082B6" w14:textId="77777777" w:rsidR="00F06F16" w:rsidRPr="00DF5947" w:rsidRDefault="00F06F16" w:rsidP="00F06F16">
                        <w:pPr>
                          <w:spacing w:before="240"/>
                          <w:rPr>
                            <w:rFonts w:cs="Arial"/>
                            <w:szCs w:val="21"/>
                          </w:rPr>
                        </w:pPr>
                        <w:r w:rsidRPr="00DF5947">
                          <w:rPr>
                            <w:rFonts w:cs="Arial"/>
                            <w:szCs w:val="21"/>
                          </w:rPr>
                          <w:t xml:space="preserve">Pflichten aus der KI-VO für </w:t>
                        </w:r>
                        <w:r w:rsidRPr="00DF5947">
                          <w:rPr>
                            <w:rFonts w:cs="Arial"/>
                            <w:b/>
                            <w:szCs w:val="21"/>
                          </w:rPr>
                          <w:t>Betreiber</w:t>
                        </w:r>
                        <w:r w:rsidRPr="00DF5947">
                          <w:rPr>
                            <w:rFonts w:cs="Arial"/>
                            <w:szCs w:val="21"/>
                          </w:rPr>
                          <w:t xml:space="preserve"> von KI-Systemen:</w:t>
                        </w:r>
                      </w:p>
                      <w:p w14:paraId="0833413C" w14:textId="77777777" w:rsidR="00F06F16" w:rsidRPr="00DF5947" w:rsidRDefault="00F06F16" w:rsidP="00F06F16">
                        <w:pPr>
                          <w:spacing w:before="240"/>
                          <w:rPr>
                            <w:rFonts w:cs="Arial"/>
                            <w:i/>
                            <w:szCs w:val="21"/>
                          </w:rPr>
                        </w:pPr>
                        <w:r w:rsidRPr="00DF5947">
                          <w:rPr>
                            <w:rFonts w:cs="Arial"/>
                            <w:i/>
                            <w:szCs w:val="21"/>
                          </w:rPr>
                          <w:t>Dokumentation &amp; Kontrolle</w:t>
                        </w:r>
                      </w:p>
                      <w:p w14:paraId="315A485B" w14:textId="77777777" w:rsidR="00F06F16" w:rsidRPr="00DF5947" w:rsidRDefault="00F06F16" w:rsidP="00266B6D">
                        <w:pPr>
                          <w:pStyle w:val="Listenabsatz"/>
                          <w:numPr>
                            <w:ilvl w:val="0"/>
                            <w:numId w:val="16"/>
                          </w:numPr>
                          <w:tabs>
                            <w:tab w:val="clear" w:pos="284"/>
                          </w:tabs>
                          <w:spacing w:line="259" w:lineRule="auto"/>
                          <w:rPr>
                            <w:rFonts w:cs="Arial"/>
                            <w:szCs w:val="21"/>
                          </w:rPr>
                        </w:pPr>
                        <w:r w:rsidRPr="00DF5947">
                          <w:rPr>
                            <w:rFonts w:cs="Arial"/>
                            <w:szCs w:val="21"/>
                          </w:rPr>
                          <w:t>Technische und organisatorische Maßnahmen, Art. 26 I KI-VO</w:t>
                        </w:r>
                      </w:p>
                      <w:p w14:paraId="6F968F51" w14:textId="77777777" w:rsidR="00F06F16" w:rsidRPr="00DF5947" w:rsidRDefault="00F06F16" w:rsidP="00266B6D">
                        <w:pPr>
                          <w:pStyle w:val="Listenabsatz"/>
                          <w:numPr>
                            <w:ilvl w:val="0"/>
                            <w:numId w:val="16"/>
                          </w:numPr>
                          <w:tabs>
                            <w:tab w:val="clear" w:pos="284"/>
                          </w:tabs>
                          <w:spacing w:line="259" w:lineRule="auto"/>
                          <w:rPr>
                            <w:rFonts w:cs="Arial"/>
                            <w:szCs w:val="21"/>
                          </w:rPr>
                        </w:pPr>
                        <w:r w:rsidRPr="00DF5947">
                          <w:rPr>
                            <w:rFonts w:cs="Arial"/>
                            <w:szCs w:val="21"/>
                          </w:rPr>
                          <w:t>Menschliche Aufsicht, Art. 26 II KI-VO</w:t>
                        </w:r>
                      </w:p>
                      <w:p w14:paraId="7E050278" w14:textId="77777777" w:rsidR="00F06F16" w:rsidRPr="00DF5947" w:rsidRDefault="00F06F16" w:rsidP="00266B6D">
                        <w:pPr>
                          <w:pStyle w:val="Listenabsatz"/>
                          <w:numPr>
                            <w:ilvl w:val="0"/>
                            <w:numId w:val="16"/>
                          </w:numPr>
                          <w:tabs>
                            <w:tab w:val="clear" w:pos="284"/>
                          </w:tabs>
                          <w:spacing w:line="259" w:lineRule="auto"/>
                          <w:rPr>
                            <w:rFonts w:cs="Arial"/>
                            <w:szCs w:val="21"/>
                          </w:rPr>
                        </w:pPr>
                        <w:r w:rsidRPr="00DF5947">
                          <w:rPr>
                            <w:rFonts w:cs="Arial"/>
                            <w:szCs w:val="21"/>
                          </w:rPr>
                          <w:t>Kontrolle der Eingabedaten, Art. 26 IV KI-VO</w:t>
                        </w:r>
                      </w:p>
                      <w:p w14:paraId="213CB2F3" w14:textId="77777777" w:rsidR="00F06F16" w:rsidRPr="00DF5947" w:rsidRDefault="00F06F16" w:rsidP="00266B6D">
                        <w:pPr>
                          <w:pStyle w:val="Listenabsatz"/>
                          <w:numPr>
                            <w:ilvl w:val="0"/>
                            <w:numId w:val="16"/>
                          </w:numPr>
                          <w:tabs>
                            <w:tab w:val="clear" w:pos="284"/>
                          </w:tabs>
                          <w:spacing w:line="259" w:lineRule="auto"/>
                          <w:rPr>
                            <w:rFonts w:cs="Arial"/>
                            <w:i/>
                            <w:szCs w:val="21"/>
                          </w:rPr>
                        </w:pPr>
                        <w:r w:rsidRPr="00DF5947">
                          <w:rPr>
                            <w:rFonts w:cs="Arial"/>
                            <w:szCs w:val="21"/>
                          </w:rPr>
                          <w:t xml:space="preserve">Fortlaufende Überwachung, Art. 26 V, VII KI-VO, ggf. Information des Anbieters, der </w:t>
                        </w:r>
                        <w:r w:rsidRPr="00DF5947">
                          <w:rPr>
                            <w:rFonts w:cs="Arial"/>
                            <w:i/>
                            <w:szCs w:val="21"/>
                          </w:rPr>
                          <w:t>Arbeitnehmenden und ggf. Aussetzung des Betriebs</w:t>
                        </w:r>
                      </w:p>
                      <w:p w14:paraId="30A9E9C6" w14:textId="77777777" w:rsidR="00F06F16" w:rsidRPr="00DF5947" w:rsidRDefault="00F06F16" w:rsidP="00266B6D">
                        <w:pPr>
                          <w:pStyle w:val="Listenabsatz"/>
                          <w:numPr>
                            <w:ilvl w:val="0"/>
                            <w:numId w:val="17"/>
                          </w:numPr>
                          <w:tabs>
                            <w:tab w:val="clear" w:pos="284"/>
                          </w:tabs>
                          <w:spacing w:line="259" w:lineRule="auto"/>
                          <w:rPr>
                            <w:rFonts w:cs="Arial"/>
                            <w:szCs w:val="21"/>
                          </w:rPr>
                        </w:pPr>
                        <w:r w:rsidRPr="00DF5947">
                          <w:rPr>
                            <w:rFonts w:cs="Arial"/>
                            <w:szCs w:val="21"/>
                          </w:rPr>
                          <w:t>Grundrechte-Folgenabschätzung, Art. 27 KI-VO</w:t>
                        </w:r>
                      </w:p>
                      <w:p w14:paraId="017A0E13" w14:textId="77777777" w:rsidR="00F06F16" w:rsidRPr="00DF5947" w:rsidRDefault="00F06F16" w:rsidP="00F06F16">
                        <w:pPr>
                          <w:rPr>
                            <w:rFonts w:cs="Arial"/>
                            <w:i/>
                            <w:szCs w:val="21"/>
                          </w:rPr>
                        </w:pPr>
                        <w:r w:rsidRPr="00DF5947">
                          <w:rPr>
                            <w:rFonts w:cs="Arial"/>
                            <w:i/>
                            <w:szCs w:val="21"/>
                          </w:rPr>
                          <w:t>Anbieterpflichten</w:t>
                        </w:r>
                      </w:p>
                      <w:p w14:paraId="427AAAC5" w14:textId="77777777" w:rsidR="00F06F16" w:rsidRPr="00DF5947" w:rsidRDefault="00F06F16" w:rsidP="00266B6D">
                        <w:pPr>
                          <w:pStyle w:val="Listenabsatz"/>
                          <w:numPr>
                            <w:ilvl w:val="0"/>
                            <w:numId w:val="18"/>
                          </w:numPr>
                          <w:tabs>
                            <w:tab w:val="clear" w:pos="284"/>
                          </w:tabs>
                          <w:spacing w:line="259" w:lineRule="auto"/>
                          <w:rPr>
                            <w:rFonts w:cs="Arial"/>
                            <w:szCs w:val="21"/>
                          </w:rPr>
                        </w:pPr>
                        <w:r w:rsidRPr="00DF5947">
                          <w:rPr>
                            <w:rFonts w:cs="Arial"/>
                            <w:szCs w:val="21"/>
                          </w:rPr>
                          <w:t>Wesentliche Änderung oder Änderung der Zweckbestimmung, Art. 25 KI-VO</w:t>
                        </w:r>
                      </w:p>
                      <w:p w14:paraId="76F6266C" w14:textId="77777777" w:rsidR="00F06F16" w:rsidRPr="00DF5947" w:rsidRDefault="00F06F16" w:rsidP="00F06F16">
                        <w:pPr>
                          <w:rPr>
                            <w:rFonts w:cs="Arial"/>
                            <w:i/>
                            <w:szCs w:val="21"/>
                          </w:rPr>
                        </w:pPr>
                        <w:r w:rsidRPr="00DF5947">
                          <w:rPr>
                            <w:rFonts w:cs="Arial"/>
                            <w:i/>
                            <w:szCs w:val="21"/>
                          </w:rPr>
                          <w:t>Schulungspflichten</w:t>
                        </w:r>
                      </w:p>
                      <w:p w14:paraId="5C2D0740" w14:textId="77777777" w:rsidR="00F06F16" w:rsidRPr="00DF5947" w:rsidRDefault="00F06F16" w:rsidP="00266B6D">
                        <w:pPr>
                          <w:pStyle w:val="Listenabsatz"/>
                          <w:numPr>
                            <w:ilvl w:val="0"/>
                            <w:numId w:val="19"/>
                          </w:numPr>
                          <w:tabs>
                            <w:tab w:val="clear" w:pos="284"/>
                          </w:tabs>
                          <w:spacing w:line="259" w:lineRule="auto"/>
                          <w:rPr>
                            <w:rFonts w:cs="Arial"/>
                            <w:szCs w:val="21"/>
                          </w:rPr>
                        </w:pPr>
                        <w:r w:rsidRPr="00DF5947">
                          <w:rPr>
                            <w:rFonts w:cs="Arial"/>
                            <w:szCs w:val="21"/>
                          </w:rPr>
                          <w:t>Training der KI-Kompetenz, Art. 4 KI-VO</w:t>
                        </w:r>
                      </w:p>
                      <w:p w14:paraId="467C126B" w14:textId="77777777" w:rsidR="00F06F16" w:rsidRPr="00DF5947" w:rsidRDefault="00F06F16" w:rsidP="00266B6D">
                        <w:pPr>
                          <w:pStyle w:val="Listenabsatz"/>
                          <w:numPr>
                            <w:ilvl w:val="0"/>
                            <w:numId w:val="19"/>
                          </w:numPr>
                          <w:tabs>
                            <w:tab w:val="clear" w:pos="284"/>
                          </w:tabs>
                          <w:spacing w:line="259" w:lineRule="auto"/>
                          <w:rPr>
                            <w:rFonts w:cs="Arial"/>
                            <w:szCs w:val="21"/>
                          </w:rPr>
                        </w:pPr>
                        <w:r w:rsidRPr="00DF5947">
                          <w:rPr>
                            <w:rFonts w:cs="Arial"/>
                            <w:szCs w:val="21"/>
                          </w:rPr>
                          <w:t>Training von Aufsichtspersonen, Art. 26 II KI-VO</w:t>
                        </w:r>
                      </w:p>
                      <w:p w14:paraId="20DB697E" w14:textId="77777777" w:rsidR="00F06F16" w:rsidRPr="00DF5947" w:rsidRDefault="00F06F16" w:rsidP="00F06F16">
                        <w:pPr>
                          <w:rPr>
                            <w:rFonts w:cs="Arial"/>
                            <w:i/>
                            <w:szCs w:val="21"/>
                          </w:rPr>
                        </w:pPr>
                        <w:r w:rsidRPr="00DF5947">
                          <w:rPr>
                            <w:rFonts w:cs="Arial"/>
                            <w:i/>
                            <w:szCs w:val="21"/>
                          </w:rPr>
                          <w:t>Sonstige Pflichten</w:t>
                        </w:r>
                      </w:p>
                      <w:p w14:paraId="1C6AB95A" w14:textId="77777777" w:rsidR="00F06F16" w:rsidRPr="00DF5947" w:rsidRDefault="00F06F16" w:rsidP="00266B6D">
                        <w:pPr>
                          <w:pStyle w:val="Listenabsatz"/>
                          <w:numPr>
                            <w:ilvl w:val="0"/>
                            <w:numId w:val="20"/>
                          </w:numPr>
                          <w:tabs>
                            <w:tab w:val="clear" w:pos="284"/>
                          </w:tabs>
                          <w:spacing w:line="259" w:lineRule="auto"/>
                          <w:rPr>
                            <w:rFonts w:cs="Arial"/>
                            <w:szCs w:val="21"/>
                          </w:rPr>
                        </w:pPr>
                        <w:r w:rsidRPr="00DF5947">
                          <w:rPr>
                            <w:rFonts w:cs="Arial"/>
                            <w:szCs w:val="21"/>
                          </w:rPr>
                          <w:t>Transparenzpflichten, Art. 26 XI, 50 KI-VO („Kennzeichnung“)</w:t>
                        </w:r>
                      </w:p>
                      <w:p w14:paraId="312BEF82" w14:textId="50A94838" w:rsidR="00A634CC" w:rsidRPr="00A634CC" w:rsidRDefault="00F06F16" w:rsidP="00A634CC">
                        <w:pPr>
                          <w:pStyle w:val="Listenabsatz"/>
                          <w:numPr>
                            <w:ilvl w:val="0"/>
                            <w:numId w:val="20"/>
                          </w:numPr>
                          <w:tabs>
                            <w:tab w:val="clear" w:pos="284"/>
                          </w:tabs>
                          <w:spacing w:line="259" w:lineRule="auto"/>
                          <w:rPr>
                            <w:rFonts w:cs="Arial"/>
                            <w:szCs w:val="21"/>
                          </w:rPr>
                        </w:pPr>
                        <w:r w:rsidRPr="00DF5947">
                          <w:rPr>
                            <w:rFonts w:cs="Arial"/>
                            <w:szCs w:val="21"/>
                          </w:rPr>
                          <w:t>Sonstige Rechtspflichten abseits der KI-VO, insbesondere DSGVO</w:t>
                        </w:r>
                      </w:p>
                      <w:p w14:paraId="20F11C6B" w14:textId="77777777" w:rsidR="00F06F16" w:rsidRPr="00A634CC" w:rsidRDefault="00F06F16" w:rsidP="00F06F16">
                        <w:pPr>
                          <w:rPr>
                            <w:rFonts w:cs="Arial"/>
                            <w:b/>
                            <w:bCs/>
                            <w:szCs w:val="21"/>
                          </w:rPr>
                        </w:pPr>
                        <w:r w:rsidRPr="00A634CC">
                          <w:rPr>
                            <w:rFonts w:cs="Arial"/>
                            <w:b/>
                            <w:bCs/>
                            <w:szCs w:val="21"/>
                          </w:rPr>
                          <w:t>Handreichungen zu Rechtsfragen rund um KI im Kontext der Hochschullehre:</w:t>
                        </w:r>
                      </w:p>
                      <w:p w14:paraId="5CDC0485" w14:textId="77777777" w:rsidR="00F06F16" w:rsidRPr="00DF5947" w:rsidRDefault="00570875" w:rsidP="00F06F16">
                        <w:pPr>
                          <w:rPr>
                            <w:rFonts w:cs="Arial"/>
                            <w:szCs w:val="21"/>
                          </w:rPr>
                        </w:pPr>
                        <w:hyperlink r:id="rId26" w:history="1">
                          <w:r w:rsidR="00F06F16" w:rsidRPr="00DF5947">
                            <w:rPr>
                              <w:rStyle w:val="Hyperlink"/>
                              <w:rFonts w:cs="Arial"/>
                              <w:szCs w:val="21"/>
                            </w:rPr>
                            <w:t>https://www.hnd-bw.de/projekte/bwdigirecht/archiv-handreichungen-bwdr-2-2/</w:t>
                          </w:r>
                        </w:hyperlink>
                      </w:p>
                    </w:txbxContent>
                  </v:textbox>
                </v:shape>
                <v:shape id="Grafik 32" o:spid="_x0000_s1035" type="#_x0000_t75" alt="Geöffnetes Buch" style="position:absolute;left:52596;top:146;width:4743;height:4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">
                  <v:imagedata r:id="rId20" o:title="Geöffnetes Buch"/>
                </v:shape>
                <w10:wrap type="topAndBottom"/>
              </v:group>
            </w:pict>
          </mc:Fallback>
        </mc:AlternateContent>
      </w:r>
    </w:p>
    <w:p w14:paraId="57898012" w14:textId="42232987" w:rsidR="00F06F16" w:rsidRDefault="00951F22" w:rsidP="00951F22">
      <w:r w:rsidRPr="00951F22">
        <w:rPr>
          <w:b/>
          <w:bCs/>
        </w:rPr>
        <w:t>2.4.</w:t>
      </w:r>
      <w:r>
        <w:t xml:space="preserve"> </w:t>
      </w:r>
      <w:r w:rsidR="00F06F16" w:rsidRPr="00F06F16">
        <w:rPr>
          <w:b/>
          <w:bCs/>
        </w:rPr>
        <w:t>Datenschutz</w:t>
      </w:r>
    </w:p>
    <w:p w14:paraId="6D659FA1" w14:textId="0612D6F6" w:rsidR="00C01D1E" w:rsidRDefault="00C01D1E" w:rsidP="00951F22">
      <w:r>
        <w:t>Datenschutz ist generell – aber auch insbesondere in Hinblick auf KI-Tools – essentiell.</w:t>
      </w:r>
    </w:p>
    <w:p w14:paraId="066890DD" w14:textId="6E5D98E6" w:rsidR="00C01D1E" w:rsidRDefault="00C01D1E" w:rsidP="00951F22"/>
    <w:p w14:paraId="1E940D78" w14:textId="11968CCE" w:rsidR="00C01D1E" w:rsidRDefault="00C01D1E" w:rsidP="00266B6D">
      <w:pPr>
        <w:pStyle w:val="Listenabsatz"/>
        <w:numPr>
          <w:ilvl w:val="0"/>
          <w:numId w:val="21"/>
        </w:numPr>
      </w:pPr>
      <w:r>
        <w:t>Nutze</w:t>
      </w:r>
      <w:r w:rsidR="00A353D2">
        <w:t>nde</w:t>
      </w:r>
      <w:r>
        <w:t xml:space="preserve"> von KI-Tools sind genau wie in anderen Kontexten an die datenschutzrechtlichen Vorgaben gebunden. Dementsprechend gilt es auch bei der Nutzung von KI-Tools die Datenschutzgrundsätze einzuhalten. Zu diesen Grundsätzen gehören </w:t>
      </w:r>
      <w:r w:rsidR="00F10F6C">
        <w:t>u</w:t>
      </w:r>
      <w:r>
        <w:t xml:space="preserve">.a. die sparsamen Verarbeitungen personenbezogener Daten, die Erfüllung von Transparenzpflichten, das </w:t>
      </w:r>
      <w:r>
        <w:lastRenderedPageBreak/>
        <w:t>Vorliegen</w:t>
      </w:r>
      <w:r w:rsidR="00F10F6C">
        <w:t xml:space="preserve"> </w:t>
      </w:r>
      <w:r>
        <w:t>einer rechtlichen Grundlage sowie der Einsatz ausreichender Sicherheitsmaßnahmen. Zudem sind die Schutzziele des Datenschutzes (Verfügbarkeit, Vertraulichkeit und Integrität) bei der Nutzung von KI zu gewährleisten.</w:t>
      </w:r>
    </w:p>
    <w:p w14:paraId="454D3D6D" w14:textId="1DB57B42" w:rsidR="00C01D1E" w:rsidRDefault="00C01D1E" w:rsidP="00266B6D">
      <w:pPr>
        <w:pStyle w:val="Listenabsatz"/>
        <w:numPr>
          <w:ilvl w:val="0"/>
          <w:numId w:val="21"/>
        </w:numPr>
      </w:pPr>
      <w:r>
        <w:t xml:space="preserve">Die Datenschutzvorgaben </w:t>
      </w:r>
      <w:r w:rsidR="00FF2A0A">
        <w:t xml:space="preserve">werden </w:t>
      </w:r>
      <w:r w:rsidR="00FF2A0A" w:rsidRPr="00FF2A0A">
        <w:t>in der geplanten „</w:t>
      </w:r>
      <w:r w:rsidR="00FF2A0A" w:rsidRPr="00FF2A0A">
        <w:rPr>
          <w:rFonts w:cs="Arial"/>
          <w:sz w:val="20"/>
          <w:szCs w:val="20"/>
        </w:rPr>
        <w:t>Richtlinie zur Nutzung von Künstlicher Intelligenz (KI)“</w:t>
      </w:r>
      <w:r w:rsidR="00FF2A0A" w:rsidRPr="00FF2A0A">
        <w:t xml:space="preserve"> der HFT</w:t>
      </w:r>
      <w:r w:rsidR="00FF2A0A" w:rsidRPr="0033350B">
        <w:t xml:space="preserve"> Stuttgart </w:t>
      </w:r>
      <w:r w:rsidR="00FF2A0A">
        <w:t>beschrieben</w:t>
      </w:r>
      <w:r w:rsidR="00FF2A0A" w:rsidRPr="0033350B">
        <w:t xml:space="preserve"> (derzeit noch in der Entwicklung, Stand 01.</w:t>
      </w:r>
      <w:r w:rsidR="00FF2A0A">
        <w:t>12</w:t>
      </w:r>
      <w:r w:rsidR="00FF2A0A" w:rsidRPr="0033350B">
        <w:t>.2025).</w:t>
      </w:r>
      <w:r w:rsidR="00FF2A0A">
        <w:t xml:space="preserve"> </w:t>
      </w:r>
      <w:r>
        <w:t>Bei Unsicherheiten und Fragen zum Datenschutz ist die</w:t>
      </w:r>
      <w:r w:rsidR="00FF2A0A">
        <w:t>:</w:t>
      </w:r>
      <w:r>
        <w:t>der Datenschutzbeauftragte der HFT Stuttgart zu konsultieren, vg</w:t>
      </w:r>
      <w:r w:rsidR="00F10F6C">
        <w:t>l.</w:t>
      </w:r>
      <w:r>
        <w:t xml:space="preserve"> </w:t>
      </w:r>
      <w:r w:rsidRPr="00C01D1E">
        <w:rPr>
          <w:b/>
          <w:bCs/>
          <w:u w:val="single"/>
        </w:rPr>
        <w:t>weiterführendes Material</w:t>
      </w:r>
      <w:r>
        <w:t>.</w:t>
      </w:r>
    </w:p>
    <w:p w14:paraId="3B5B6E1A" w14:textId="77777777" w:rsidR="00C01D1E" w:rsidRDefault="00C01D1E" w:rsidP="00C01D1E"/>
    <w:p w14:paraId="6E7831F8" w14:textId="78059C41" w:rsidR="00C01D1E" w:rsidRDefault="00C01D1E" w:rsidP="00C01D1E">
      <w:r w:rsidRPr="00012854">
        <w:rPr>
          <w:rFonts w:ascii="Arial" w:hAnsi="Arial" w:cs="Arial"/>
          <w:noProof/>
          <w:sz w:val="24"/>
        </w:rPr>
        <mc:AlternateContent>
          <mc:Choice Requires="wpg">
            <w:drawing>
              <wp:anchor distT="0" distB="0" distL="114300" distR="114300" simplePos="0" relativeHeight="251664384" behindDoc="0" locked="0" layoutInCell="1" allowOverlap="1" wp14:anchorId="47949C55" wp14:editId="46D8FB92">
                <wp:simplePos x="0" y="0"/>
                <wp:positionH relativeFrom="margin">
                  <wp:posOffset>221</wp:posOffset>
                </wp:positionH>
                <wp:positionV relativeFrom="paragraph">
                  <wp:posOffset>12259</wp:posOffset>
                </wp:positionV>
                <wp:extent cx="5735955" cy="1532890"/>
                <wp:effectExtent l="12700" t="12700" r="17145" b="16510"/>
                <wp:wrapTopAndBottom/>
                <wp:docPr id="39" name="Gruppieren 39"/>
                <wp:cNvGraphicFramePr/>
                <a:graphic xmlns:a="http://schemas.openxmlformats.org/drawingml/2006/main">
                  <a:graphicData uri="http://schemas.microsoft.com/office/word/2010/wordprocessingGroup">
                    <wpg:wgp>
                      <wpg:cNvGrpSpPr/>
                      <wpg:grpSpPr>
                        <a:xfrm>
                          <a:off x="0" y="0"/>
                          <a:ext cx="5735955" cy="1532890"/>
                          <a:chOff x="0" y="0"/>
                          <a:chExt cx="5735955" cy="1532890"/>
                        </a:xfrm>
                      </wpg:grpSpPr>
                      <wps:wsp>
                        <wps:cNvPr id="40" name="Textfeld 40"/>
                        <wps:cNvSpPr txBox="1">
                          <a:spLocks noChangeArrowheads="1"/>
                        </wps:cNvSpPr>
                        <wps:spPr bwMode="auto">
                          <a:xfrm>
                            <a:off x="0" y="0"/>
                            <a:ext cx="5735955" cy="1532890"/>
                          </a:xfrm>
                          <a:prstGeom prst="rect">
                            <a:avLst/>
                          </a:prstGeom>
                          <a:solidFill>
                            <a:schemeClr val="accent6">
                              <a:lumMod val="20000"/>
                              <a:lumOff val="80000"/>
                            </a:schemeClr>
                          </a:solidFill>
                          <a:ln w="19050">
                            <a:solidFill>
                              <a:schemeClr val="accent6">
                                <a:lumMod val="75000"/>
                              </a:schemeClr>
                            </a:solidFill>
                            <a:miter lim="800000"/>
                            <a:headEnd/>
                            <a:tailEnd/>
                          </a:ln>
                        </wps:spPr>
                        <wps:txbx>
                          <w:txbxContent>
                            <w:p w14:paraId="0398DBE3" w14:textId="77777777" w:rsidR="00C01D1E" w:rsidRPr="00DF5947" w:rsidRDefault="00C01D1E" w:rsidP="00C01D1E">
                              <w:pPr>
                                <w:rPr>
                                  <w:rFonts w:cs="Arial"/>
                                  <w:b/>
                                  <w:szCs w:val="21"/>
                                  <w:u w:val="single"/>
                                </w:rPr>
                              </w:pPr>
                              <w:r w:rsidRPr="00DF5947">
                                <w:rPr>
                                  <w:rFonts w:cs="Arial"/>
                                  <w:b/>
                                  <w:szCs w:val="21"/>
                                  <w:u w:val="single"/>
                                </w:rPr>
                                <w:t>Weiterführendes Material</w:t>
                              </w:r>
                            </w:p>
                            <w:p w14:paraId="1C42D746" w14:textId="77777777" w:rsidR="002966D7" w:rsidRPr="00A353D2" w:rsidRDefault="002966D7" w:rsidP="00C01D1E">
                              <w:pPr>
                                <w:rPr>
                                  <w:rFonts w:cs="Arial"/>
                                  <w:bCs/>
                                  <w:szCs w:val="21"/>
                                </w:rPr>
                              </w:pPr>
                            </w:p>
                            <w:p w14:paraId="1A385182" w14:textId="77777777" w:rsidR="00C01D1E" w:rsidRPr="00DF5947" w:rsidRDefault="00C01D1E" w:rsidP="00C01D1E">
                              <w:pPr>
                                <w:rPr>
                                  <w:rFonts w:cs="Arial"/>
                                  <w:szCs w:val="21"/>
                                </w:rPr>
                              </w:pPr>
                              <w:r w:rsidRPr="00DF5947">
                                <w:rPr>
                                  <w:rFonts w:cs="Arial"/>
                                  <w:szCs w:val="21"/>
                                </w:rPr>
                                <w:t>Datenschutz an der HFT Stuttgart:</w:t>
                              </w:r>
                            </w:p>
                            <w:p w14:paraId="7D9BAAFC" w14:textId="77777777" w:rsidR="00C01D1E" w:rsidRPr="00DF5947" w:rsidRDefault="00570875" w:rsidP="00C01D1E">
                              <w:pPr>
                                <w:rPr>
                                  <w:rStyle w:val="Hyperlink"/>
                                  <w:rFonts w:cs="Arial"/>
                                  <w:szCs w:val="21"/>
                                </w:rPr>
                              </w:pPr>
                              <w:hyperlink r:id="rId27" w:history="1">
                                <w:r w:rsidR="00C01D1E" w:rsidRPr="00DF5947">
                                  <w:rPr>
                                    <w:rStyle w:val="Hyperlink"/>
                                    <w:rFonts w:cs="Arial"/>
                                    <w:szCs w:val="21"/>
                                  </w:rPr>
                                  <w:t>https://wiki.hft-stuttgart.de/pages/viewpage.action?spaceKey=KoordinationDS75&amp;title=Datenschutz</w:t>
                                </w:r>
                              </w:hyperlink>
                            </w:p>
                            <w:p w14:paraId="55E65578" w14:textId="77777777" w:rsidR="002966D7" w:rsidRPr="00DF5947" w:rsidRDefault="002966D7" w:rsidP="00C01D1E">
                              <w:pPr>
                                <w:rPr>
                                  <w:rFonts w:cs="Arial"/>
                                  <w:szCs w:val="21"/>
                                </w:rPr>
                              </w:pPr>
                            </w:p>
                            <w:p w14:paraId="57FB7FAE" w14:textId="77777777" w:rsidR="00C01D1E" w:rsidRPr="00DF5947" w:rsidRDefault="00C01D1E" w:rsidP="00C01D1E">
                              <w:pPr>
                                <w:rPr>
                                  <w:rFonts w:cs="Arial"/>
                                  <w:szCs w:val="21"/>
                                </w:rPr>
                              </w:pPr>
                              <w:r w:rsidRPr="00DF5947">
                                <w:rPr>
                                  <w:rFonts w:cs="Arial"/>
                                  <w:szCs w:val="21"/>
                                </w:rPr>
                                <w:t xml:space="preserve">Kontaktdaten Datenschutzbeauftragter: </w:t>
                              </w:r>
                            </w:p>
                            <w:p w14:paraId="665E12E5" w14:textId="77777777" w:rsidR="00C01D1E" w:rsidRPr="00DF5947" w:rsidRDefault="00C01D1E" w:rsidP="00C01D1E">
                              <w:pPr>
                                <w:rPr>
                                  <w:rFonts w:cs="Arial"/>
                                  <w:szCs w:val="21"/>
                                </w:rPr>
                              </w:pPr>
                              <w:r w:rsidRPr="00DF5947">
                                <w:rPr>
                                  <w:rFonts w:cs="Arial"/>
                                  <w:szCs w:val="21"/>
                                </w:rPr>
                                <w:t xml:space="preserve">Maximilian Musch </w:t>
                              </w:r>
                            </w:p>
                            <w:p w14:paraId="4207CF7B" w14:textId="77777777" w:rsidR="00C01D1E" w:rsidRPr="00DF5947" w:rsidRDefault="00C01D1E" w:rsidP="00C01D1E">
                              <w:pPr>
                                <w:rPr>
                                  <w:rFonts w:cs="Arial"/>
                                  <w:szCs w:val="21"/>
                                </w:rPr>
                              </w:pPr>
                              <w:r w:rsidRPr="00DF5947">
                                <w:rPr>
                                  <w:rFonts w:cs="Arial"/>
                                  <w:szCs w:val="21"/>
                                </w:rPr>
                                <w:t xml:space="preserve">+49 (0)7542 949 2102 </w:t>
                              </w:r>
                            </w:p>
                            <w:p w14:paraId="40AF77ED" w14:textId="77777777" w:rsidR="00C01D1E" w:rsidRPr="00DF5947" w:rsidRDefault="00570875" w:rsidP="00C01D1E">
                              <w:pPr>
                                <w:rPr>
                                  <w:rFonts w:cs="Arial"/>
                                  <w:szCs w:val="21"/>
                                </w:rPr>
                              </w:pPr>
                              <w:hyperlink r:id="rId28" w:history="1">
                                <w:r w:rsidR="00C01D1E" w:rsidRPr="00DF5947">
                                  <w:rPr>
                                    <w:rStyle w:val="Hyperlink"/>
                                    <w:rFonts w:cs="Arial"/>
                                    <w:szCs w:val="21"/>
                                  </w:rPr>
                                  <w:t>datenschutz@hft-stuttgart.de</w:t>
                                </w:r>
                              </w:hyperlink>
                            </w:p>
                          </w:txbxContent>
                        </wps:txbx>
                        <wps:bodyPr rot="0" vert="horz" wrap="square" lIns="91440" tIns="45720" rIns="91440" bIns="45720" anchor="t" anchorCtr="0">
                          <a:spAutoFit/>
                        </wps:bodyPr>
                      </wps:wsp>
                      <pic:pic xmlns:pic="http://schemas.openxmlformats.org/drawingml/2006/picture">
                        <pic:nvPicPr>
                          <pic:cNvPr id="41" name="Grafik 41" descr="Geöffnetes Buch"/>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5252313" y="14631"/>
                            <a:ext cx="474345" cy="474345"/>
                          </a:xfrm>
                          <a:prstGeom prst="rect">
                            <a:avLst/>
                          </a:prstGeom>
                        </pic:spPr>
                      </pic:pic>
                    </wpg:wgp>
                  </a:graphicData>
                </a:graphic>
              </wp:anchor>
            </w:drawing>
          </mc:Choice>
          <mc:Fallback>
            <w:pict>
              <v:group w14:anchorId="47949C55" id="Gruppieren 39" o:spid="_x0000_s1036" style="position:absolute;margin-left:0;margin-top:.95pt;width:451.65pt;height:120.7pt;z-index:251664384;mso-position-horizontal-relative:margin" coordsize="57359,15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">
                <v:shape id="Textfeld 40" o:spid="_x0000_s1037" type="#_x0000_t202" style="position:absolute;width:57359;height:15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" fillcolor="#e2efd9 [665]" strokecolor="#538135 [2409]" strokeweight="1.5pt">
                  <v:textbox style="mso-fit-shape-to-text:t">
                    <w:txbxContent>
                      <w:p w14:paraId="0398DBE3" w14:textId="77777777" w:rsidR="00C01D1E" w:rsidRPr="00DF5947" w:rsidRDefault="00C01D1E" w:rsidP="00C01D1E">
                        <w:pPr>
                          <w:rPr>
                            <w:rFonts w:cs="Arial"/>
                            <w:b/>
                            <w:szCs w:val="21"/>
                            <w:u w:val="single"/>
                          </w:rPr>
                        </w:pPr>
                        <w:r w:rsidRPr="00DF5947">
                          <w:rPr>
                            <w:rFonts w:cs="Arial"/>
                            <w:b/>
                            <w:szCs w:val="21"/>
                            <w:u w:val="single"/>
                          </w:rPr>
                          <w:t>Weiterführendes Material</w:t>
                        </w:r>
                      </w:p>
                      <w:p w14:paraId="1C42D746" w14:textId="77777777" w:rsidR="002966D7" w:rsidRPr="00A353D2" w:rsidRDefault="002966D7" w:rsidP="00C01D1E">
                        <w:pPr>
                          <w:rPr>
                            <w:rFonts w:cs="Arial"/>
                            <w:bCs/>
                            <w:szCs w:val="21"/>
                          </w:rPr>
                        </w:pPr>
                      </w:p>
                      <w:p w14:paraId="1A385182" w14:textId="77777777" w:rsidR="00C01D1E" w:rsidRPr="00DF5947" w:rsidRDefault="00C01D1E" w:rsidP="00C01D1E">
                        <w:pPr>
                          <w:rPr>
                            <w:rFonts w:cs="Arial"/>
                            <w:szCs w:val="21"/>
                          </w:rPr>
                        </w:pPr>
                        <w:r w:rsidRPr="00DF5947">
                          <w:rPr>
                            <w:rFonts w:cs="Arial"/>
                            <w:szCs w:val="21"/>
                          </w:rPr>
                          <w:t>Datenschutz an der HFT Stuttgart:</w:t>
                        </w:r>
                      </w:p>
                      <w:p w14:paraId="7D9BAAFC" w14:textId="77777777" w:rsidR="00C01D1E" w:rsidRPr="00DF5947" w:rsidRDefault="00570875" w:rsidP="00C01D1E">
                        <w:pPr>
                          <w:rPr>
                            <w:rStyle w:val="Hyperlink"/>
                            <w:rFonts w:cs="Arial"/>
                            <w:szCs w:val="21"/>
                          </w:rPr>
                        </w:pPr>
                        <w:hyperlink r:id="rId29" w:history="1">
                          <w:r w:rsidR="00C01D1E" w:rsidRPr="00DF5947">
                            <w:rPr>
                              <w:rStyle w:val="Hyperlink"/>
                              <w:rFonts w:cs="Arial"/>
                              <w:szCs w:val="21"/>
                            </w:rPr>
                            <w:t>https://wiki.hft-stuttgart.de/pages/viewpage.action?spaceKey=KoordinationDS75&amp;title=Datenschutz</w:t>
                          </w:r>
                        </w:hyperlink>
                      </w:p>
                      <w:p w14:paraId="55E65578" w14:textId="77777777" w:rsidR="002966D7" w:rsidRPr="00DF5947" w:rsidRDefault="002966D7" w:rsidP="00C01D1E">
                        <w:pPr>
                          <w:rPr>
                            <w:rFonts w:cs="Arial"/>
                            <w:szCs w:val="21"/>
                          </w:rPr>
                        </w:pPr>
                      </w:p>
                      <w:p w14:paraId="57FB7FAE" w14:textId="77777777" w:rsidR="00C01D1E" w:rsidRPr="00DF5947" w:rsidRDefault="00C01D1E" w:rsidP="00C01D1E">
                        <w:pPr>
                          <w:rPr>
                            <w:rFonts w:cs="Arial"/>
                            <w:szCs w:val="21"/>
                          </w:rPr>
                        </w:pPr>
                        <w:r w:rsidRPr="00DF5947">
                          <w:rPr>
                            <w:rFonts w:cs="Arial"/>
                            <w:szCs w:val="21"/>
                          </w:rPr>
                          <w:t xml:space="preserve">Kontaktdaten Datenschutzbeauftragter: </w:t>
                        </w:r>
                      </w:p>
                      <w:p w14:paraId="665E12E5" w14:textId="77777777" w:rsidR="00C01D1E" w:rsidRPr="00DF5947" w:rsidRDefault="00C01D1E" w:rsidP="00C01D1E">
                        <w:pPr>
                          <w:rPr>
                            <w:rFonts w:cs="Arial"/>
                            <w:szCs w:val="21"/>
                          </w:rPr>
                        </w:pPr>
                        <w:r w:rsidRPr="00DF5947">
                          <w:rPr>
                            <w:rFonts w:cs="Arial"/>
                            <w:szCs w:val="21"/>
                          </w:rPr>
                          <w:t xml:space="preserve">Maximilian Musch </w:t>
                        </w:r>
                      </w:p>
                      <w:p w14:paraId="4207CF7B" w14:textId="77777777" w:rsidR="00C01D1E" w:rsidRPr="00DF5947" w:rsidRDefault="00C01D1E" w:rsidP="00C01D1E">
                        <w:pPr>
                          <w:rPr>
                            <w:rFonts w:cs="Arial"/>
                            <w:szCs w:val="21"/>
                          </w:rPr>
                        </w:pPr>
                        <w:r w:rsidRPr="00DF5947">
                          <w:rPr>
                            <w:rFonts w:cs="Arial"/>
                            <w:szCs w:val="21"/>
                          </w:rPr>
                          <w:t xml:space="preserve">+49 (0)7542 949 2102 </w:t>
                        </w:r>
                      </w:p>
                      <w:p w14:paraId="40AF77ED" w14:textId="77777777" w:rsidR="00C01D1E" w:rsidRPr="00DF5947" w:rsidRDefault="00570875" w:rsidP="00C01D1E">
                        <w:pPr>
                          <w:rPr>
                            <w:rFonts w:cs="Arial"/>
                            <w:szCs w:val="21"/>
                          </w:rPr>
                        </w:pPr>
                        <w:hyperlink r:id="rId30" w:history="1">
                          <w:r w:rsidR="00C01D1E" w:rsidRPr="00DF5947">
                            <w:rPr>
                              <w:rStyle w:val="Hyperlink"/>
                              <w:rFonts w:cs="Arial"/>
                              <w:szCs w:val="21"/>
                            </w:rPr>
                            <w:t>datenschutz@hft-stuttgart.de</w:t>
                          </w:r>
                        </w:hyperlink>
                      </w:p>
                    </w:txbxContent>
                  </v:textbox>
                </v:shape>
                <v:shape id="Grafik 41" o:spid="_x0000_s1038" type="#_x0000_t75" alt="Geöffnetes Buch" style="position:absolute;left:52523;top:146;width:4743;height:4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">
                  <v:imagedata r:id="rId20" o:title="Geöffnetes Buch"/>
                </v:shape>
                <w10:wrap type="topAndBottom" anchorx="margin"/>
              </v:group>
            </w:pict>
          </mc:Fallback>
        </mc:AlternateContent>
      </w:r>
      <w:r w:rsidRPr="00951F22">
        <w:rPr>
          <w:b/>
          <w:bCs/>
        </w:rPr>
        <w:t>2.</w:t>
      </w:r>
      <w:r>
        <w:rPr>
          <w:b/>
          <w:bCs/>
        </w:rPr>
        <w:t>5</w:t>
      </w:r>
      <w:r w:rsidRPr="00951F22">
        <w:rPr>
          <w:b/>
          <w:bCs/>
        </w:rPr>
        <w:t>.</w:t>
      </w:r>
      <w:r>
        <w:t xml:space="preserve"> </w:t>
      </w:r>
      <w:r>
        <w:rPr>
          <w:b/>
          <w:bCs/>
        </w:rPr>
        <w:t>Umweltschutz und Nachhaltigkeit</w:t>
      </w:r>
    </w:p>
    <w:p w14:paraId="1B9B0A00" w14:textId="77777777" w:rsidR="00C01D1E" w:rsidRDefault="00C01D1E" w:rsidP="00C01D1E">
      <w:r>
        <w:t>KI-Systeme sollten unter Berücksichtigung des damit verbundenen Energieverbrauchs ausgewählt werden.</w:t>
      </w:r>
    </w:p>
    <w:p w14:paraId="4454A396" w14:textId="77777777" w:rsidR="00C01D1E" w:rsidRDefault="00C01D1E" w:rsidP="00C01D1E"/>
    <w:p w14:paraId="572EF0C9" w14:textId="77777777" w:rsidR="00C01D1E" w:rsidRDefault="00C01D1E" w:rsidP="00266B6D">
      <w:pPr>
        <w:pStyle w:val="Listenabsatz"/>
        <w:numPr>
          <w:ilvl w:val="0"/>
          <w:numId w:val="22"/>
        </w:numPr>
      </w:pPr>
      <w:r>
        <w:t>KI-Systeme basieren oft auf großen Datenmengen und hoher Rechenleistung. Damit geht ein entsprechend hoher Energieverbrauch einher, der oftmals einen hohen Treibhausgasausstoß beinhaltet. Die HFT Stuttgart sieht sich unter anderem dem Umweltschutz verpflichtet, der unter den zuvor genannten Aspekten einen sparsamen Umgang mit KI-Systemen nahelegt.</w:t>
      </w:r>
    </w:p>
    <w:p w14:paraId="10CB75BF" w14:textId="77777777" w:rsidR="00C01D1E" w:rsidRDefault="00C01D1E" w:rsidP="00266B6D">
      <w:pPr>
        <w:pStyle w:val="Listenabsatz"/>
        <w:numPr>
          <w:ilvl w:val="0"/>
          <w:numId w:val="22"/>
        </w:numPr>
      </w:pPr>
      <w:r>
        <w:t>Gleichzeitig beansprucht die HFT Stuttgart für sich, ihren Studierenden hochwertige Bildungsangebote zu unterbreiten, die aktuellen Entwicklungen, insbesondere in technischen Bereichen, Rechnung tragen. Eine allgemeingültige Lösung zugunsten oder entgegen des Einsatzes von KI kann aufgrund der Komplexitäten des Themas nicht gegeben werden. Vielmehr muss der Einsatz von KI an der HFT Stuttgart kritisch und in Hinblick auf dieses Spannungsfeld abgewogen werden.</w:t>
      </w:r>
    </w:p>
    <w:p w14:paraId="2F3E5A0E" w14:textId="77777777" w:rsidR="00C01D1E" w:rsidRDefault="00C01D1E" w:rsidP="00266B6D">
      <w:pPr>
        <w:pStyle w:val="Listenabsatz"/>
        <w:numPr>
          <w:ilvl w:val="0"/>
          <w:numId w:val="22"/>
        </w:numPr>
      </w:pPr>
      <w:r>
        <w:t>Lehrpersonen, die erwägen, KI-Systeme in ihren Lehrveranstaltungen einzusetzen, wird empfohlen, den Energieverbrauch (sofern bekannt bzw. recherchierbar) verschiedener infrage kommender KI-Systeme in ihre Abwägung miteinzubeziehen.</w:t>
      </w:r>
    </w:p>
    <w:p w14:paraId="2783BD22" w14:textId="6134BFDF" w:rsidR="00C01D1E" w:rsidRDefault="00C01D1E" w:rsidP="00266B6D">
      <w:pPr>
        <w:pStyle w:val="Listenabsatz"/>
        <w:numPr>
          <w:ilvl w:val="0"/>
          <w:numId w:val="22"/>
        </w:numPr>
      </w:pPr>
      <w:r>
        <w:t xml:space="preserve">Lehrpersonen, die KI-Systeme in </w:t>
      </w:r>
      <w:r w:rsidR="00FF2A0A">
        <w:t>i</w:t>
      </w:r>
      <w:r>
        <w:t>hren Lehrveranstaltungen einsetzen wollen, wird empfohlen, über den damit einhergehenden Energieverbrauch kritisch mit ihren Studierenden zu reflektieren.</w:t>
      </w:r>
    </w:p>
    <w:p w14:paraId="0205022A" w14:textId="49E6A958" w:rsidR="00951F22" w:rsidRDefault="00951F22" w:rsidP="00951F22"/>
    <w:p w14:paraId="1530C579" w14:textId="0625F6B8" w:rsidR="00951F22" w:rsidRDefault="00951F22" w:rsidP="00951F22"/>
    <w:p w14:paraId="0B147FFD" w14:textId="16910E84" w:rsidR="00951F22" w:rsidRDefault="00951F22" w:rsidP="00951F22">
      <w:pPr>
        <w:pStyle w:val="berschrift1"/>
      </w:pPr>
      <w:r>
        <w:t>03. </w:t>
      </w:r>
      <w:r w:rsidR="00C01D1E">
        <w:t xml:space="preserve">Einsatz von künstlicher Intelligenz in Lehrveranstaltungen der HFT </w:t>
      </w:r>
      <w:r w:rsidR="00A353D2">
        <w:t>Stuttgart</w:t>
      </w:r>
    </w:p>
    <w:p w14:paraId="2C7ECCE7" w14:textId="57E519AD" w:rsidR="00951F22" w:rsidRDefault="00951F22" w:rsidP="00951F22"/>
    <w:p w14:paraId="4A005D7B" w14:textId="2DBC6ED6" w:rsidR="00CC466C" w:rsidRDefault="00951F22" w:rsidP="00951F22">
      <w:r w:rsidRPr="00951F22">
        <w:rPr>
          <w:b/>
          <w:bCs/>
        </w:rPr>
        <w:t>3.1.</w:t>
      </w:r>
      <w:r>
        <w:t xml:space="preserve"> </w:t>
      </w:r>
      <w:r w:rsidR="00CC466C" w:rsidRPr="00CC466C">
        <w:rPr>
          <w:b/>
          <w:bCs/>
        </w:rPr>
        <w:t>Sicherheit</w:t>
      </w:r>
    </w:p>
    <w:p w14:paraId="5F810AC7" w14:textId="504EB8AF" w:rsidR="00CC466C" w:rsidRDefault="00CC466C" w:rsidP="00CC466C">
      <w:pPr>
        <w:rPr>
          <w:iCs/>
        </w:rPr>
      </w:pPr>
      <w:r w:rsidRPr="00CC466C">
        <w:rPr>
          <w:iCs/>
        </w:rPr>
        <w:t>Der Einsatz von KI in Lehrveranstaltungen darf nicht zu Lasten der Studierenden erfolgen.</w:t>
      </w:r>
    </w:p>
    <w:p w14:paraId="38D3189A" w14:textId="77777777" w:rsidR="00CC466C" w:rsidRPr="00CC466C" w:rsidRDefault="00CC466C" w:rsidP="00CC466C">
      <w:pPr>
        <w:rPr>
          <w:iCs/>
        </w:rPr>
      </w:pPr>
    </w:p>
    <w:p w14:paraId="0F1401E2" w14:textId="77777777" w:rsidR="00CC466C" w:rsidRDefault="00CC466C" w:rsidP="00266B6D">
      <w:pPr>
        <w:pStyle w:val="Listenabsatz"/>
        <w:numPr>
          <w:ilvl w:val="0"/>
          <w:numId w:val="23"/>
        </w:numPr>
      </w:pPr>
      <w:r w:rsidRPr="00CC466C">
        <w:t>Lehrpersonen gestalten den Einsatz von KI in ihren Lehrveranstaltungen so, dass er gegenüber jeder:m einzelnen Studierenden vertreten werden kann.</w:t>
      </w:r>
    </w:p>
    <w:p w14:paraId="239AE7E2" w14:textId="5C060425" w:rsidR="00CC466C" w:rsidRDefault="00CC466C" w:rsidP="00266B6D">
      <w:pPr>
        <w:pStyle w:val="Listenabsatz"/>
        <w:numPr>
          <w:ilvl w:val="0"/>
          <w:numId w:val="23"/>
        </w:numPr>
      </w:pPr>
      <w:r w:rsidRPr="00CC466C">
        <w:t xml:space="preserve">Dies bedeutet unter anderem, dass der Einsatz von KI-Tools in Lehrveranstaltungen nur zulässig ist, wenn Gefährdungen der physischen und psychischen Gesundheit (vgl. </w:t>
      </w:r>
      <w:r w:rsidRPr="00CC466C">
        <w:rPr>
          <w:b/>
        </w:rPr>
        <w:t>BEISPIEL 1</w:t>
      </w:r>
      <w:r w:rsidRPr="00CC466C">
        <w:t>) der Teilnehmenden so gut wie vernünftig möglich vermieden werden, ihre Persönlichkeitsrechte gewahrt bleiben und personenbezogene Daten ausschließlich im Rahmen der Grundsätze der DSGVO verarbeitet werden.</w:t>
      </w:r>
    </w:p>
    <w:p w14:paraId="608A1F8B" w14:textId="77777777" w:rsidR="00CC466C" w:rsidRDefault="00CC466C" w:rsidP="00266B6D">
      <w:pPr>
        <w:pStyle w:val="Listenabsatz"/>
        <w:numPr>
          <w:ilvl w:val="0"/>
          <w:numId w:val="23"/>
        </w:numPr>
      </w:pPr>
      <w:r w:rsidRPr="00CC466C">
        <w:t>Besondere Sorgfalt ist in Bezug auf KI-Tools zu wahren, die Studierende auch außerhalb von Lehrveranstaltungen nutzen können (oder: nutzen sollen). Lehrpersonen sind hier gehalten, nach bestem Wissen und Gewissen erwartbarem Fehlgebrauch, der zulasten der physischen oder psychischen Gesundheit ihrer Studierenden geht, proaktiv entgegenzuwirken.</w:t>
      </w:r>
    </w:p>
    <w:p w14:paraId="19A376A1" w14:textId="6EB81738" w:rsidR="00CC466C" w:rsidRDefault="00CC466C" w:rsidP="00266B6D">
      <w:pPr>
        <w:pStyle w:val="Listenabsatz"/>
        <w:numPr>
          <w:ilvl w:val="0"/>
          <w:numId w:val="23"/>
        </w:numPr>
      </w:pPr>
      <w:r w:rsidRPr="00CC466C">
        <w:rPr>
          <w:noProof/>
        </w:rPr>
        <w:lastRenderedPageBreak/>
        <mc:AlternateContent>
          <mc:Choice Requires="wpg">
            <w:drawing>
              <wp:anchor distT="0" distB="0" distL="114300" distR="114300" simplePos="0" relativeHeight="251666432" behindDoc="0" locked="0" layoutInCell="1" allowOverlap="1" wp14:anchorId="2F0ACEF6" wp14:editId="061790C1">
                <wp:simplePos x="0" y="0"/>
                <wp:positionH relativeFrom="margin">
                  <wp:align>left</wp:align>
                </wp:positionH>
                <wp:positionV relativeFrom="paragraph">
                  <wp:posOffset>900070</wp:posOffset>
                </wp:positionV>
                <wp:extent cx="5744845" cy="1470355"/>
                <wp:effectExtent l="0" t="0" r="27305" b="15875"/>
                <wp:wrapTopAndBottom/>
                <wp:docPr id="43" name="Gruppieren 43"/>
                <wp:cNvGraphicFramePr/>
                <a:graphic xmlns:a="http://schemas.openxmlformats.org/drawingml/2006/main">
                  <a:graphicData uri="http://schemas.microsoft.com/office/word/2010/wordprocessingGroup">
                    <wpg:wgp>
                      <wpg:cNvGrpSpPr/>
                      <wpg:grpSpPr>
                        <a:xfrm>
                          <a:off x="0" y="0"/>
                          <a:ext cx="5744845" cy="1470355"/>
                          <a:chOff x="0" y="0"/>
                          <a:chExt cx="5744845" cy="1470355"/>
                        </a:xfrm>
                      </wpg:grpSpPr>
                      <wps:wsp>
                        <wps:cNvPr id="44" name="Textfeld 2"/>
                        <wps:cNvSpPr txBox="1">
                          <a:spLocks noChangeArrowheads="1"/>
                        </wps:cNvSpPr>
                        <wps:spPr bwMode="auto">
                          <a:xfrm>
                            <a:off x="0" y="36563"/>
                            <a:ext cx="5744845" cy="1433792"/>
                          </a:xfrm>
                          <a:prstGeom prst="rect">
                            <a:avLst/>
                          </a:prstGeom>
                          <a:solidFill>
                            <a:schemeClr val="accent2">
                              <a:lumMod val="20000"/>
                              <a:lumOff val="80000"/>
                            </a:schemeClr>
                          </a:solidFill>
                          <a:ln w="19050">
                            <a:solidFill>
                              <a:schemeClr val="accent2">
                                <a:lumMod val="75000"/>
                              </a:schemeClr>
                            </a:solidFill>
                            <a:miter lim="800000"/>
                            <a:headEnd/>
                            <a:tailEnd/>
                          </a:ln>
                        </wps:spPr>
                        <wps:txbx>
                          <w:txbxContent>
                            <w:p w14:paraId="6899F0CC" w14:textId="77777777" w:rsidR="00CC466C" w:rsidRPr="00DF5947" w:rsidRDefault="00CC466C" w:rsidP="00CC466C">
                              <w:pPr>
                                <w:spacing w:line="360" w:lineRule="auto"/>
                                <w:ind w:firstLine="708"/>
                                <w:jc w:val="both"/>
                                <w:rPr>
                                  <w:rFonts w:cs="Arial"/>
                                  <w:szCs w:val="21"/>
                                </w:rPr>
                              </w:pPr>
                              <w:r w:rsidRPr="00DF5947">
                                <w:rPr>
                                  <w:rFonts w:cs="Arial"/>
                                  <w:b/>
                                  <w:szCs w:val="21"/>
                                </w:rPr>
                                <w:t>BEISPIEL 1</w:t>
                              </w:r>
                              <w:r w:rsidRPr="00DF5947">
                                <w:rPr>
                                  <w:rFonts w:cs="Arial"/>
                                  <w:szCs w:val="21"/>
                                </w:rPr>
                                <w:t>:</w:t>
                              </w:r>
                            </w:p>
                            <w:p w14:paraId="48898A07" w14:textId="14FAA5D2" w:rsidR="00CC466C" w:rsidRPr="00DF5947" w:rsidRDefault="00CC466C" w:rsidP="00CC466C">
                              <w:pPr>
                                <w:spacing w:line="360" w:lineRule="auto"/>
                                <w:jc w:val="both"/>
                                <w:rPr>
                                  <w:rFonts w:cs="Arial"/>
                                  <w:i/>
                                  <w:szCs w:val="21"/>
                                </w:rPr>
                              </w:pPr>
                              <w:r w:rsidRPr="00DF5947">
                                <w:rPr>
                                  <w:rFonts w:cs="Arial"/>
                                  <w:i/>
                                  <w:szCs w:val="21"/>
                                </w:rPr>
                                <w:t xml:space="preserve">Lehrperson A möchte in einer Lehrveranstaltung ein KI-Tool vorführen, dass auf der </w:t>
                              </w:r>
                              <w:r w:rsidR="00F10F6C" w:rsidRPr="00DF5947">
                                <w:rPr>
                                  <w:rFonts w:cs="Arial"/>
                                  <w:i/>
                                  <w:szCs w:val="21"/>
                                </w:rPr>
                                <w:t>B</w:t>
                              </w:r>
                              <w:r w:rsidRPr="00DF5947">
                                <w:rPr>
                                  <w:rFonts w:cs="Arial"/>
                                  <w:i/>
                                  <w:szCs w:val="21"/>
                                </w:rPr>
                                <w:t>asis von Prompts selbstständig kurze Videos generiert. Um das psychische Wohlbefinden der Teilnehmenden der Lehrveranstaltung nicht zu gefährden, lässt Lehrperson A keine Videos generieren, in denen gewaltsame Handlungen dargestellt werden.</w:t>
                              </w:r>
                            </w:p>
                          </w:txbxContent>
                        </wps:txbx>
                        <wps:bodyPr rot="0" vert="horz" wrap="square" lIns="91440" tIns="45720" rIns="91440" bIns="45720" anchor="t" anchorCtr="0">
                          <a:noAutofit/>
                        </wps:bodyPr>
                      </wps:wsp>
                      <pic:pic xmlns:pic="http://schemas.openxmlformats.org/drawingml/2006/picture">
                        <pic:nvPicPr>
                          <pic:cNvPr id="45" name="Grafik 45" descr="Auge"/>
                          <pic:cNvPicPr>
                            <a:picLocks noChangeAspect="1"/>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14630" y="0"/>
                            <a:ext cx="379095" cy="379095"/>
                          </a:xfrm>
                          <a:prstGeom prst="rect">
                            <a:avLst/>
                          </a:prstGeom>
                        </pic:spPr>
                      </pic:pic>
                    </wpg:wgp>
                  </a:graphicData>
                </a:graphic>
                <wp14:sizeRelV relativeFrom="margin">
                  <wp14:pctHeight>0</wp14:pctHeight>
                </wp14:sizeRelV>
              </wp:anchor>
            </w:drawing>
          </mc:Choice>
          <mc:Fallback>
            <w:pict>
              <v:group w14:anchorId="2F0ACEF6" id="Gruppieren 43" o:spid="_x0000_s1039" style="position:absolute;left:0;text-align:left;margin-left:0;margin-top:70.85pt;width:452.35pt;height:115.8pt;z-index:251666432;mso-position-horizontal:left;mso-position-horizontal-relative:margin;mso-height-relative:margin" coordsize="57448,147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">
                <v:shape id="_x0000_s1040" type="#_x0000_t202" style="position:absolute;top:365;width:57448;height:14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" fillcolor="#fbe4d5 [661]" strokecolor="#c45911 [2405]" strokeweight="1.5pt">
                  <v:textbox>
                    <w:txbxContent>
                      <w:p w14:paraId="6899F0CC" w14:textId="77777777" w:rsidR="00CC466C" w:rsidRPr="00DF5947" w:rsidRDefault="00CC466C" w:rsidP="00CC466C">
                        <w:pPr>
                          <w:spacing w:line="360" w:lineRule="auto"/>
                          <w:ind w:firstLine="708"/>
                          <w:jc w:val="both"/>
                          <w:rPr>
                            <w:rFonts w:cs="Arial"/>
                            <w:szCs w:val="21"/>
                          </w:rPr>
                        </w:pPr>
                        <w:r w:rsidRPr="00DF5947">
                          <w:rPr>
                            <w:rFonts w:cs="Arial"/>
                            <w:b/>
                            <w:szCs w:val="21"/>
                          </w:rPr>
                          <w:t>BEISPIEL 1</w:t>
                        </w:r>
                        <w:r w:rsidRPr="00DF5947">
                          <w:rPr>
                            <w:rFonts w:cs="Arial"/>
                            <w:szCs w:val="21"/>
                          </w:rPr>
                          <w:t>:</w:t>
                        </w:r>
                      </w:p>
                      <w:p w14:paraId="48898A07" w14:textId="14FAA5D2" w:rsidR="00CC466C" w:rsidRPr="00DF5947" w:rsidRDefault="00CC466C" w:rsidP="00CC466C">
                        <w:pPr>
                          <w:spacing w:line="360" w:lineRule="auto"/>
                          <w:jc w:val="both"/>
                          <w:rPr>
                            <w:rFonts w:cs="Arial"/>
                            <w:i/>
                            <w:szCs w:val="21"/>
                          </w:rPr>
                        </w:pPr>
                        <w:r w:rsidRPr="00DF5947">
                          <w:rPr>
                            <w:rFonts w:cs="Arial"/>
                            <w:i/>
                            <w:szCs w:val="21"/>
                          </w:rPr>
                          <w:t xml:space="preserve">Lehrperson A möchte in einer Lehrveranstaltung ein KI-Tool vorführen, dass auf der </w:t>
                        </w:r>
                        <w:r w:rsidR="00F10F6C" w:rsidRPr="00DF5947">
                          <w:rPr>
                            <w:rFonts w:cs="Arial"/>
                            <w:i/>
                            <w:szCs w:val="21"/>
                          </w:rPr>
                          <w:t>B</w:t>
                        </w:r>
                        <w:r w:rsidRPr="00DF5947">
                          <w:rPr>
                            <w:rFonts w:cs="Arial"/>
                            <w:i/>
                            <w:szCs w:val="21"/>
                          </w:rPr>
                          <w:t>asis von Prompts selbstständig kurze Videos generiert. Um das psychische Wohlbefinden der Teilnehmenden der Lehrveranstaltung nicht zu gefährden, lässt Lehrperson A keine Videos generieren, in denen gewaltsame Handlungen dargestellt werden.</w:t>
                        </w:r>
                      </w:p>
                    </w:txbxContent>
                  </v:textbox>
                </v:shape>
                <v:shape id="Grafik 45" o:spid="_x0000_s1041" type="#_x0000_t75" alt="Auge" style="position:absolute;left:146;width:3791;height:3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">
                  <v:imagedata r:id="rId33" o:title="Auge"/>
                </v:shape>
                <w10:wrap type="topAndBottom" anchorx="margin"/>
              </v:group>
            </w:pict>
          </mc:Fallback>
        </mc:AlternateContent>
      </w:r>
      <w:r w:rsidRPr="00CC466C">
        <w:t>KI-Tools, bei denen nicht hinreichend sichergestellt werden kann, dass ihre Nutzung außerhalb von Lehrveranstaltungen ohne eine Gefährdung der physischen und psychischen Gesundheit von Studierenden erfolgt, dürfen Studierenden nicht zur Nutzung außerhalb von Lehrveranstaltungen überlassen werden, es sei denn, eine solche Gefährdung der physischen oder psychischen Gesundheit setzt mutwilligen Missbrauch der Anwendung voraus.</w:t>
      </w:r>
    </w:p>
    <w:p w14:paraId="275FA672" w14:textId="77777777" w:rsidR="00DF5947" w:rsidRPr="00CC466C" w:rsidRDefault="00DF5947" w:rsidP="00DF5947"/>
    <w:p w14:paraId="0E4DEDAE" w14:textId="267664AB" w:rsidR="00CC466C" w:rsidRDefault="00CC466C" w:rsidP="00CC466C">
      <w:r w:rsidRPr="00951F22">
        <w:rPr>
          <w:b/>
          <w:bCs/>
        </w:rPr>
        <w:t>3.</w:t>
      </w:r>
      <w:r>
        <w:rPr>
          <w:b/>
          <w:bCs/>
        </w:rPr>
        <w:t>2</w:t>
      </w:r>
      <w:r w:rsidRPr="00951F22">
        <w:rPr>
          <w:b/>
          <w:bCs/>
        </w:rPr>
        <w:t>.</w:t>
      </w:r>
      <w:r>
        <w:t xml:space="preserve"> </w:t>
      </w:r>
      <w:r w:rsidRPr="00CC466C">
        <w:rPr>
          <w:b/>
          <w:bCs/>
        </w:rPr>
        <w:t>Zugangsgerechtigkeit und Freiwilligkeit</w:t>
      </w:r>
    </w:p>
    <w:p w14:paraId="04C2DBE9" w14:textId="77777777" w:rsidR="00CC466C" w:rsidRPr="00CC466C" w:rsidRDefault="00CC466C" w:rsidP="00CC466C">
      <w:pPr>
        <w:rPr>
          <w:iCs/>
        </w:rPr>
      </w:pPr>
      <w:r w:rsidRPr="00CC466C">
        <w:rPr>
          <w:iCs/>
        </w:rPr>
        <w:t>Studierende haben einen Anspruch auf Gleichbehandlung. Dieser erstreckt sich prinzipiell auch auf den Zugang zu Lernmaterialien.</w:t>
      </w:r>
    </w:p>
    <w:p w14:paraId="647CECF4" w14:textId="77777777" w:rsidR="00CC466C" w:rsidRPr="00A353D2" w:rsidRDefault="00CC466C" w:rsidP="00CC466C">
      <w:pPr>
        <w:rPr>
          <w:iCs/>
        </w:rPr>
      </w:pPr>
    </w:p>
    <w:p w14:paraId="5C09F2F8" w14:textId="77777777" w:rsidR="00CC466C" w:rsidRDefault="00CC466C" w:rsidP="00266B6D">
      <w:pPr>
        <w:pStyle w:val="Listenabsatz"/>
        <w:numPr>
          <w:ilvl w:val="0"/>
          <w:numId w:val="24"/>
        </w:numPr>
      </w:pPr>
      <w:r w:rsidRPr="00CC466C">
        <w:t>Sollen die Teilnehmenden einer Veranstaltung im Rahmen der Veranstaltung ein KI-Tool nutzen, muss der Zugang dazu durch die Lehrperson sichergestellt werden (bspw. über HFT-Lizenzen), sofern diese nicht frei verfügbar sind.</w:t>
      </w:r>
    </w:p>
    <w:p w14:paraId="0779C464" w14:textId="77777777" w:rsidR="00CC466C" w:rsidRDefault="00CC466C" w:rsidP="00266B6D">
      <w:pPr>
        <w:pStyle w:val="Listenabsatz"/>
        <w:numPr>
          <w:ilvl w:val="0"/>
          <w:numId w:val="24"/>
        </w:numPr>
      </w:pPr>
      <w:r w:rsidRPr="00CC466C">
        <w:t xml:space="preserve">Die Nutzung von KI-Tools darf nur zur Voraussetzung der Teilnahme an einer Veranstaltung gemacht werden, wenn die Lernziele der Veranstaltung nicht auf anderem Wege oder nur mit deutlich höherem Zeitaufwand erreicht werden können </w:t>
      </w:r>
      <w:r w:rsidRPr="00CC466C">
        <w:rPr>
          <w:i/>
        </w:rPr>
        <w:t>und</w:t>
      </w:r>
      <w:r w:rsidRPr="00CC466C">
        <w:t xml:space="preserve"> wenn diese Voraussetzung im Vorfeld kommuniziert wurde</w:t>
      </w:r>
      <w:bookmarkStart w:id="0" w:name="_Hlk197096265"/>
      <w:r w:rsidRPr="00CC466C">
        <w:t>, bspw. im Rahmen der Modulbeschreibung, der Kursbeschreibung im LSF oder des ersten Veranstaltungstermins der entsprechenden Lehrveranstaltung</w:t>
      </w:r>
      <w:bookmarkEnd w:id="0"/>
      <w:r w:rsidRPr="00CC466C">
        <w:t>.</w:t>
      </w:r>
    </w:p>
    <w:p w14:paraId="6CDDB84D" w14:textId="0A44ABA6" w:rsidR="00CC466C" w:rsidRDefault="00CC466C" w:rsidP="00CC466C">
      <w:pPr>
        <w:pStyle w:val="Listenabsatz"/>
      </w:pPr>
      <w:r w:rsidRPr="00CC466C">
        <w:t xml:space="preserve">Erfordert die Nutzung eines KI-Tools die Preisgabe persönlicher Daten, so gilt ferner, dass sie nur zur Voraussetzung der Teilnahme an einer Veranstaltung gemacht werden darf, wenn persönliche Daten ausschließlich an Personen oder Organisationen preisgegeben werden, die den Bestimmungen der DSGVO Rechnung tragen </w:t>
      </w:r>
      <w:r w:rsidRPr="00CC466C">
        <w:rPr>
          <w:i/>
        </w:rPr>
        <w:t>und</w:t>
      </w:r>
      <w:r w:rsidRPr="00CC466C">
        <w:t xml:space="preserve"> wenn die Notwendigkeit der Preisgabe persönlicher Daten ebenfalls im Vorfeld kommuniziert wurde.</w:t>
      </w:r>
    </w:p>
    <w:p w14:paraId="49B6F5B1" w14:textId="77777777" w:rsidR="00CC466C" w:rsidRDefault="00CC466C" w:rsidP="00266B6D">
      <w:pPr>
        <w:pStyle w:val="Listenabsatz"/>
        <w:numPr>
          <w:ilvl w:val="0"/>
          <w:numId w:val="24"/>
        </w:numPr>
      </w:pPr>
      <w:r w:rsidRPr="00CC466C">
        <w:t>Studierende dürfen nicht genötigt werden, gegen ihren Willen persönliche Daten von sich preiszugeben (etwa indem sie einen Account unter ihrem Klarnamen erstellen), um Zugang zu einem KI-Tool zu erhalten.</w:t>
      </w:r>
    </w:p>
    <w:p w14:paraId="281BC9E3" w14:textId="32217CA1" w:rsidR="00CC466C" w:rsidRPr="00CC466C" w:rsidRDefault="00CC466C" w:rsidP="00266B6D">
      <w:pPr>
        <w:pStyle w:val="Listenabsatz"/>
        <w:numPr>
          <w:ilvl w:val="0"/>
          <w:numId w:val="24"/>
        </w:numPr>
      </w:pPr>
      <w:r w:rsidRPr="00CC466C">
        <w:t>Sofern die Teilnehmenden einer Lehrveranstaltung im Rahmen der Veranstaltung bestimmte KI-Tools nutzen sollen, muss die Lehrperson sicherstellen, dass auch Teilnehmende der Veranstaltung mit körperlichen oder geistigen Einschränkungen die Möglichkeit haben, diese KI-Tools effektiv zu nutzen. Lehrpersonen sollten sich deshalb rechtzeitig über alternative Nutzungsmöglichkeiten, KI-Tools oder Lernmöglichkeiten informieren.</w:t>
      </w:r>
    </w:p>
    <w:p w14:paraId="4F9E168C" w14:textId="77777777" w:rsidR="00CC466C" w:rsidRDefault="00CC466C" w:rsidP="00CC466C"/>
    <w:p w14:paraId="117C442A" w14:textId="47BDA42D" w:rsidR="00CC466C" w:rsidRDefault="00CC466C" w:rsidP="00CC466C">
      <w:r w:rsidRPr="00951F22">
        <w:rPr>
          <w:b/>
          <w:bCs/>
        </w:rPr>
        <w:t>3.</w:t>
      </w:r>
      <w:r>
        <w:rPr>
          <w:b/>
          <w:bCs/>
        </w:rPr>
        <w:t>3</w:t>
      </w:r>
      <w:r w:rsidRPr="00951F22">
        <w:rPr>
          <w:b/>
          <w:bCs/>
        </w:rPr>
        <w:t>.</w:t>
      </w:r>
      <w:r>
        <w:t xml:space="preserve"> </w:t>
      </w:r>
      <w:r>
        <w:rPr>
          <w:b/>
          <w:bCs/>
        </w:rPr>
        <w:t>Transparenz</w:t>
      </w:r>
    </w:p>
    <w:p w14:paraId="3505B67C" w14:textId="77777777" w:rsidR="00CC466C" w:rsidRDefault="00CC466C" w:rsidP="00CC466C">
      <w:r w:rsidRPr="00CC466C">
        <w:t>Aus Gründen der Nachvollziehbarkeit steht der Einsatz von KI generell unter dem Gebot der Transparenz.</w:t>
      </w:r>
    </w:p>
    <w:p w14:paraId="3B6EA1F4" w14:textId="77777777" w:rsidR="00CC466C" w:rsidRPr="00CC466C" w:rsidRDefault="00CC466C" w:rsidP="00CC466C"/>
    <w:p w14:paraId="43D4F6A3" w14:textId="6FCD8CF9" w:rsidR="00CC466C" w:rsidRDefault="00CC466C" w:rsidP="00266B6D">
      <w:pPr>
        <w:pStyle w:val="Listenabsatz"/>
        <w:numPr>
          <w:ilvl w:val="0"/>
          <w:numId w:val="25"/>
        </w:numPr>
        <w:rPr>
          <w:iCs/>
        </w:rPr>
      </w:pPr>
      <w:r w:rsidRPr="00CC466C">
        <w:rPr>
          <w:iCs/>
        </w:rPr>
        <w:t xml:space="preserve">Der Einsatz von KI in Lehrveranstaltungen muss transparent erfolgen und den Teilnehmenden rechtzeitig kommuniziert werden, bspw. im Rahmen der Modulbeschreibung, der Kursbeschreibung im LSF oder des ersten Veranstaltungstermins der entsprechenden Lehrveranstaltung. Dies beinhaltet die explizite Benennung von KI-Systemen als solche, es sei denn, ein solches System ist für eine umsichtige, vernünftige Person als solches ohne </w:t>
      </w:r>
      <w:r w:rsidR="00F10F6C" w:rsidRPr="00CC466C">
        <w:rPr>
          <w:iCs/>
        </w:rPr>
        <w:t>weiteres</w:t>
      </w:r>
      <w:r w:rsidRPr="00CC466C">
        <w:rPr>
          <w:iCs/>
        </w:rPr>
        <w:t xml:space="preserve"> erkennbar.</w:t>
      </w:r>
    </w:p>
    <w:p w14:paraId="407D4C85" w14:textId="57827BD1" w:rsidR="00CC466C" w:rsidRPr="00CC466C" w:rsidRDefault="00CC466C" w:rsidP="00266B6D">
      <w:pPr>
        <w:pStyle w:val="Listenabsatz"/>
        <w:numPr>
          <w:ilvl w:val="0"/>
          <w:numId w:val="25"/>
        </w:numPr>
        <w:rPr>
          <w:iCs/>
        </w:rPr>
      </w:pPr>
      <w:r w:rsidRPr="00CC466C">
        <w:rPr>
          <w:iCs/>
        </w:rPr>
        <w:t>Der transparente Umgang mit KI beinhaltet auch die Kenntlichmachung von KI-generierten Inhalten und die entsprechende Kennzeichnung von sonstiger unterstützender KI-Nutzung (bspw. automatisierte Übersetzungen ganzer Textteile).</w:t>
      </w:r>
    </w:p>
    <w:p w14:paraId="5CDC7B8A" w14:textId="77777777" w:rsidR="00CC466C" w:rsidRPr="00A353D2" w:rsidRDefault="00CC466C" w:rsidP="00CC466C"/>
    <w:p w14:paraId="1B158A54" w14:textId="24686FF7" w:rsidR="00CC466C" w:rsidRPr="00CC466C" w:rsidRDefault="00CC466C" w:rsidP="00CC466C">
      <w:pPr>
        <w:rPr>
          <w:b/>
          <w:bCs/>
        </w:rPr>
      </w:pPr>
      <w:r w:rsidRPr="00951F22">
        <w:rPr>
          <w:b/>
          <w:bCs/>
        </w:rPr>
        <w:t>3.</w:t>
      </w:r>
      <w:r>
        <w:rPr>
          <w:b/>
          <w:bCs/>
        </w:rPr>
        <w:t>4</w:t>
      </w:r>
      <w:r w:rsidRPr="00951F22">
        <w:rPr>
          <w:b/>
          <w:bCs/>
        </w:rPr>
        <w:t>.</w:t>
      </w:r>
      <w:r>
        <w:t xml:space="preserve"> </w:t>
      </w:r>
      <w:r>
        <w:rPr>
          <w:b/>
          <w:bCs/>
        </w:rPr>
        <w:t>Diskriminierende KI-Systeme</w:t>
      </w:r>
    </w:p>
    <w:p w14:paraId="11241991" w14:textId="33C404F4" w:rsidR="00CC466C" w:rsidRDefault="00CC466C" w:rsidP="00CC466C">
      <w:pPr>
        <w:rPr>
          <w:iCs/>
        </w:rPr>
      </w:pPr>
      <w:r w:rsidRPr="00CC466C">
        <w:rPr>
          <w:iCs/>
        </w:rPr>
        <w:t>Diskriminierende Biases in KI-Systemen verstetigen schädliche Vorurteile. KI-Tools, die mit historisch gewachsenen Daten trainiert wurden, Muster in diesen Daten erkennen und auf dieser Basis Vorhersagen treffen, sind inhärent anfällig für diskriminierende Biases. Lehrpersonen sind in der Pflicht, diesem Sachverhalt mit angemessenen Maßnahmen entgegenzuwirken.</w:t>
      </w:r>
    </w:p>
    <w:p w14:paraId="5861620F" w14:textId="32E41F7F" w:rsidR="00CC466C" w:rsidRPr="00CC466C" w:rsidRDefault="00CC466C" w:rsidP="00CC466C">
      <w:pPr>
        <w:rPr>
          <w:iCs/>
        </w:rPr>
      </w:pPr>
      <w:r w:rsidRPr="00012854">
        <w:rPr>
          <w:rFonts w:ascii="Arial" w:hAnsi="Arial" w:cs="Arial"/>
          <w:noProof/>
          <w:sz w:val="24"/>
        </w:rPr>
        <w:lastRenderedPageBreak/>
        <mc:AlternateContent>
          <mc:Choice Requires="wps">
            <w:drawing>
              <wp:anchor distT="45720" distB="45720" distL="114300" distR="114300" simplePos="0" relativeHeight="251668480" behindDoc="0" locked="0" layoutInCell="1" allowOverlap="1" wp14:anchorId="74991D41" wp14:editId="000723B7">
                <wp:simplePos x="0" y="0"/>
                <wp:positionH relativeFrom="margin">
                  <wp:align>left</wp:align>
                </wp:positionH>
                <wp:positionV relativeFrom="paragraph">
                  <wp:posOffset>194310</wp:posOffset>
                </wp:positionV>
                <wp:extent cx="5735955" cy="2910840"/>
                <wp:effectExtent l="0" t="0" r="17145" b="22860"/>
                <wp:wrapTopAndBottom/>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5955" cy="2910840"/>
                        </a:xfrm>
                        <a:prstGeom prst="rect">
                          <a:avLst/>
                        </a:prstGeom>
                        <a:solidFill>
                          <a:schemeClr val="accent4">
                            <a:lumMod val="20000"/>
                            <a:lumOff val="80000"/>
                          </a:schemeClr>
                        </a:solidFill>
                        <a:ln w="19050">
                          <a:solidFill>
                            <a:schemeClr val="accent4">
                              <a:lumMod val="75000"/>
                            </a:schemeClr>
                          </a:solidFill>
                          <a:miter lim="800000"/>
                          <a:headEnd/>
                          <a:tailEnd/>
                        </a:ln>
                      </wps:spPr>
                      <wps:txbx>
                        <w:txbxContent>
                          <w:p w14:paraId="0E250B0D" w14:textId="77777777" w:rsidR="00CC466C" w:rsidRPr="00DF5947" w:rsidRDefault="00CC466C" w:rsidP="00CC466C">
                            <w:pPr>
                              <w:spacing w:line="360" w:lineRule="auto"/>
                              <w:jc w:val="both"/>
                              <w:rPr>
                                <w:rFonts w:cs="Arial"/>
                                <w:b/>
                                <w:szCs w:val="21"/>
                              </w:rPr>
                            </w:pPr>
                            <w:r w:rsidRPr="00DF5947">
                              <w:rPr>
                                <w:rFonts w:cs="Arial"/>
                                <w:b/>
                                <w:szCs w:val="21"/>
                              </w:rPr>
                              <w:t>Definition</w:t>
                            </w:r>
                            <w:r w:rsidRPr="00DF5947">
                              <w:rPr>
                                <w:rFonts w:cs="Arial"/>
                                <w:szCs w:val="21"/>
                              </w:rPr>
                              <w:t xml:space="preserve">: </w:t>
                            </w:r>
                            <w:r w:rsidRPr="00DF5947">
                              <w:rPr>
                                <w:rFonts w:cs="Arial"/>
                                <w:b/>
                                <w:i/>
                                <w:szCs w:val="21"/>
                              </w:rPr>
                              <w:t>DISKRIMINIERENDER BIAS</w:t>
                            </w:r>
                          </w:p>
                          <w:p w14:paraId="3E25BD8D" w14:textId="77777777" w:rsidR="00CC466C" w:rsidRPr="00DF5947" w:rsidRDefault="00CC466C" w:rsidP="00CC466C">
                            <w:pPr>
                              <w:spacing w:line="276" w:lineRule="auto"/>
                              <w:jc w:val="both"/>
                              <w:rPr>
                                <w:rFonts w:cs="Arial"/>
                                <w:szCs w:val="21"/>
                              </w:rPr>
                            </w:pPr>
                            <w:r w:rsidRPr="00DF5947">
                              <w:rPr>
                                <w:rFonts w:cs="Arial"/>
                                <w:szCs w:val="21"/>
                              </w:rPr>
                              <w:t>KI-Tools können diskriminierende Biases aufweisen. Als „Bias“ werden systematische Fehleinschätzungen bezeichnet. Im Kontext von Künstlicher Intelligenz spricht man von „biased AI“, wenn bspw. Gesichtserkennungssoftware bestimmte Menschengruppen besser oder schlechter erkennt als andere.</w:t>
                            </w:r>
                          </w:p>
                          <w:p w14:paraId="48E59D2B" w14:textId="748830F1" w:rsidR="00CC466C" w:rsidRPr="00DF5947" w:rsidRDefault="00CC466C" w:rsidP="00CC466C">
                            <w:pPr>
                              <w:spacing w:line="276" w:lineRule="auto"/>
                              <w:jc w:val="both"/>
                              <w:rPr>
                                <w:rFonts w:cs="Arial"/>
                                <w:szCs w:val="21"/>
                              </w:rPr>
                            </w:pPr>
                            <w:r w:rsidRPr="00DF5947">
                              <w:rPr>
                                <w:rFonts w:cs="Arial"/>
                                <w:szCs w:val="21"/>
                              </w:rPr>
                              <w:t xml:space="preserve">Ein Bias ist diskriminierend, wenn er ungerechtfertigt ist und Bezug auf bestimmte Charakteristika nimmt. </w:t>
                            </w:r>
                            <w:r w:rsidR="00FF2A0A">
                              <w:rPr>
                                <w:rFonts w:cs="Arial"/>
                                <w:szCs w:val="21"/>
                              </w:rPr>
                              <w:t>W</w:t>
                            </w:r>
                            <w:r w:rsidRPr="00DF5947">
                              <w:rPr>
                                <w:rFonts w:cs="Arial"/>
                                <w:szCs w:val="21"/>
                              </w:rPr>
                              <w:t>elche Charakteristika</w:t>
                            </w:r>
                            <w:r w:rsidR="00FF2A0A">
                              <w:rPr>
                                <w:rFonts w:cs="Arial"/>
                                <w:szCs w:val="21"/>
                              </w:rPr>
                              <w:t xml:space="preserve"> genau</w:t>
                            </w:r>
                            <w:r w:rsidRPr="00DF5947">
                              <w:rPr>
                                <w:rFonts w:cs="Arial"/>
                                <w:szCs w:val="21"/>
                              </w:rPr>
                              <w:t xml:space="preserve"> in welchen Kontexten als diskriminierend bezeichnet werden k</w:t>
                            </w:r>
                            <w:r w:rsidR="00FF2A0A">
                              <w:rPr>
                                <w:rFonts w:cs="Arial"/>
                                <w:szCs w:val="21"/>
                              </w:rPr>
                              <w:t>ö</w:t>
                            </w:r>
                            <w:r w:rsidRPr="00DF5947">
                              <w:rPr>
                                <w:rFonts w:cs="Arial"/>
                                <w:szCs w:val="21"/>
                              </w:rPr>
                              <w:t>nn</w:t>
                            </w:r>
                            <w:r w:rsidR="00FF2A0A">
                              <w:rPr>
                                <w:rFonts w:cs="Arial"/>
                                <w:szCs w:val="21"/>
                              </w:rPr>
                              <w:t>en</w:t>
                            </w:r>
                            <w:r w:rsidRPr="00DF5947">
                              <w:rPr>
                                <w:rFonts w:cs="Arial"/>
                                <w:szCs w:val="21"/>
                              </w:rPr>
                              <w:t>, ist umstritten. Orientierung bietet bspw. Artikel 14 der Europäischen Menschenrechtskonvention. Anknüpfend an das obige Beispiel wäre der Bias der Gesichtserkennungssoftware diskriminierend, wenn die besser oder schlechter erkannte Personengruppe etwa aufgrund ihrer Hautfarbe oder ihres Geschlechts besser oder schlechter erkannt würde. Umgekehrt wäre ein Bias vermutlich nicht</w:t>
                            </w:r>
                            <w:r w:rsidR="00F10F6C" w:rsidRPr="00DF5947">
                              <w:rPr>
                                <w:rFonts w:cs="Arial"/>
                                <w:szCs w:val="21"/>
                              </w:rPr>
                              <w:t xml:space="preserve"> </w:t>
                            </w:r>
                            <w:r w:rsidRPr="00DF5947">
                              <w:rPr>
                                <w:rFonts w:cs="Arial"/>
                                <w:szCs w:val="21"/>
                              </w:rPr>
                              <w:t>diskriminierend, wenn die Gesichtserkennungssoftware Menschen besser erkennt, die eine Hand in die Kamera halten, als solche, die dies nicht tun.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991D41" id="_x0000_s1042" type="#_x0000_t202" style="position:absolute;margin-left:0;margin-top:15.3pt;width:451.65pt;height:229.2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" fillcolor="#fff2cc [663]" strokecolor="#bf8f00 [2407]" strokeweight="1.5pt">
                <v:textbox>
                  <w:txbxContent>
                    <w:p w14:paraId="0E250B0D" w14:textId="77777777" w:rsidR="00CC466C" w:rsidRPr="00DF5947" w:rsidRDefault="00CC466C" w:rsidP="00CC466C">
                      <w:pPr>
                        <w:spacing w:line="360" w:lineRule="auto"/>
                        <w:jc w:val="both"/>
                        <w:rPr>
                          <w:rFonts w:cs="Arial"/>
                          <w:b/>
                          <w:szCs w:val="21"/>
                        </w:rPr>
                      </w:pPr>
                      <w:r w:rsidRPr="00DF5947">
                        <w:rPr>
                          <w:rFonts w:cs="Arial"/>
                          <w:b/>
                          <w:szCs w:val="21"/>
                        </w:rPr>
                        <w:t>Definition</w:t>
                      </w:r>
                      <w:r w:rsidRPr="00DF5947">
                        <w:rPr>
                          <w:rFonts w:cs="Arial"/>
                          <w:szCs w:val="21"/>
                        </w:rPr>
                        <w:t xml:space="preserve">: </w:t>
                      </w:r>
                      <w:r w:rsidRPr="00DF5947">
                        <w:rPr>
                          <w:rFonts w:cs="Arial"/>
                          <w:b/>
                          <w:i/>
                          <w:szCs w:val="21"/>
                        </w:rPr>
                        <w:t>DISKRIMINIERENDER BIAS</w:t>
                      </w:r>
                    </w:p>
                    <w:p w14:paraId="3E25BD8D" w14:textId="77777777" w:rsidR="00CC466C" w:rsidRPr="00DF5947" w:rsidRDefault="00CC466C" w:rsidP="00CC466C">
                      <w:pPr>
                        <w:spacing w:line="276" w:lineRule="auto"/>
                        <w:jc w:val="both"/>
                        <w:rPr>
                          <w:rFonts w:cs="Arial"/>
                          <w:szCs w:val="21"/>
                        </w:rPr>
                      </w:pPr>
                      <w:r w:rsidRPr="00DF5947">
                        <w:rPr>
                          <w:rFonts w:cs="Arial"/>
                          <w:szCs w:val="21"/>
                        </w:rPr>
                        <w:t>KI-Tools können diskriminierende Biases aufweisen. Als „Bias“ werden systematische Fehleinschätzungen bezeichnet. Im Kontext von Künstlicher Intelligenz spricht man von „biased AI“, wenn bspw. Gesichtserkennungssoftware bestimmte Menschengruppen besser oder schlechter erkennt als andere.</w:t>
                      </w:r>
                    </w:p>
                    <w:p w14:paraId="48E59D2B" w14:textId="748830F1" w:rsidR="00CC466C" w:rsidRPr="00DF5947" w:rsidRDefault="00CC466C" w:rsidP="00CC466C">
                      <w:pPr>
                        <w:spacing w:line="276" w:lineRule="auto"/>
                        <w:jc w:val="both"/>
                        <w:rPr>
                          <w:rFonts w:cs="Arial"/>
                          <w:szCs w:val="21"/>
                        </w:rPr>
                      </w:pPr>
                      <w:r w:rsidRPr="00DF5947">
                        <w:rPr>
                          <w:rFonts w:cs="Arial"/>
                          <w:szCs w:val="21"/>
                        </w:rPr>
                        <w:t xml:space="preserve">Ein Bias ist diskriminierend, wenn er ungerechtfertigt ist und Bezug auf bestimmte Charakteristika nimmt. </w:t>
                      </w:r>
                      <w:r w:rsidR="00FF2A0A">
                        <w:rPr>
                          <w:rFonts w:cs="Arial"/>
                          <w:szCs w:val="21"/>
                        </w:rPr>
                        <w:t>W</w:t>
                      </w:r>
                      <w:r w:rsidRPr="00DF5947">
                        <w:rPr>
                          <w:rFonts w:cs="Arial"/>
                          <w:szCs w:val="21"/>
                        </w:rPr>
                        <w:t>elche Charakteristika</w:t>
                      </w:r>
                      <w:r w:rsidR="00FF2A0A">
                        <w:rPr>
                          <w:rFonts w:cs="Arial"/>
                          <w:szCs w:val="21"/>
                        </w:rPr>
                        <w:t xml:space="preserve"> genau</w:t>
                      </w:r>
                      <w:r w:rsidRPr="00DF5947">
                        <w:rPr>
                          <w:rFonts w:cs="Arial"/>
                          <w:szCs w:val="21"/>
                        </w:rPr>
                        <w:t xml:space="preserve"> in welchen Kontexten als diskriminierend bezeichnet werden k</w:t>
                      </w:r>
                      <w:r w:rsidR="00FF2A0A">
                        <w:rPr>
                          <w:rFonts w:cs="Arial"/>
                          <w:szCs w:val="21"/>
                        </w:rPr>
                        <w:t>ö</w:t>
                      </w:r>
                      <w:r w:rsidRPr="00DF5947">
                        <w:rPr>
                          <w:rFonts w:cs="Arial"/>
                          <w:szCs w:val="21"/>
                        </w:rPr>
                        <w:t>nn</w:t>
                      </w:r>
                      <w:r w:rsidR="00FF2A0A">
                        <w:rPr>
                          <w:rFonts w:cs="Arial"/>
                          <w:szCs w:val="21"/>
                        </w:rPr>
                        <w:t>en</w:t>
                      </w:r>
                      <w:r w:rsidRPr="00DF5947">
                        <w:rPr>
                          <w:rFonts w:cs="Arial"/>
                          <w:szCs w:val="21"/>
                        </w:rPr>
                        <w:t>, ist umstritten. Orientierung bietet bspw. Artikel 14 der Europäischen Menschenrechtskonvention. Anknüpfend an das obige Beispiel wäre der Bias der Gesichtserkennungssoftware diskriminierend, wenn die besser oder schlechter erkannte Personengruppe etwa aufgrund ihrer Hautfarbe oder ihres Geschlechts besser oder schlechter erkannt würde. Umgekehrt wäre ein Bias vermutlich nicht</w:t>
                      </w:r>
                      <w:r w:rsidR="00F10F6C" w:rsidRPr="00DF5947">
                        <w:rPr>
                          <w:rFonts w:cs="Arial"/>
                          <w:szCs w:val="21"/>
                        </w:rPr>
                        <w:t xml:space="preserve"> </w:t>
                      </w:r>
                      <w:r w:rsidRPr="00DF5947">
                        <w:rPr>
                          <w:rFonts w:cs="Arial"/>
                          <w:szCs w:val="21"/>
                        </w:rPr>
                        <w:t>diskriminierend, wenn die Gesichtserkennungssoftware Menschen besser erkennt, die eine Hand in die Kamera halten, als solche, die dies nicht tun.</w:t>
                      </w:r>
                    </w:p>
                  </w:txbxContent>
                </v:textbox>
                <w10:wrap type="topAndBottom" anchorx="margin"/>
              </v:shape>
            </w:pict>
          </mc:Fallback>
        </mc:AlternateContent>
      </w:r>
    </w:p>
    <w:p w14:paraId="6158B9FA" w14:textId="77777777" w:rsidR="00CC466C" w:rsidRPr="00A353D2" w:rsidRDefault="00CC466C" w:rsidP="00CC466C"/>
    <w:p w14:paraId="7CF8B6F9" w14:textId="6415EC4F" w:rsidR="00CC466C" w:rsidRDefault="00CC466C" w:rsidP="00266B6D">
      <w:pPr>
        <w:pStyle w:val="Listenabsatz"/>
        <w:numPr>
          <w:ilvl w:val="0"/>
          <w:numId w:val="26"/>
        </w:numPr>
      </w:pPr>
      <w:r w:rsidRPr="00CC466C">
        <w:t xml:space="preserve">Lehrpersonen, die ein KI-Tool in einer Lehrveranstaltung nutzen wollen, sind angehalten, auf das Auftreten diskriminierender Biases in KI-Tools zu achten und gegebenenfalls in der Lehrveranstaltung zu thematisieren. Hierfür kann der Foliensatz „AI Bias“ verwendet werden, vgl. </w:t>
      </w:r>
      <w:r w:rsidR="00F10F6C">
        <w:rPr>
          <w:b/>
          <w:u w:val="single"/>
        </w:rPr>
        <w:t>w</w:t>
      </w:r>
      <w:r w:rsidRPr="00CC466C">
        <w:rPr>
          <w:b/>
          <w:u w:val="single"/>
        </w:rPr>
        <w:t>eiterführendes Material</w:t>
      </w:r>
      <w:r w:rsidRPr="00CC466C">
        <w:t>.</w:t>
      </w:r>
    </w:p>
    <w:p w14:paraId="559C7C5C" w14:textId="570DE270" w:rsidR="00CC466C" w:rsidRDefault="00A353D2" w:rsidP="00391F22">
      <w:pPr>
        <w:pStyle w:val="Listenabsatz"/>
        <w:numPr>
          <w:ilvl w:val="0"/>
          <w:numId w:val="26"/>
        </w:numPr>
      </w:pPr>
      <w:r>
        <w:rPr>
          <w:noProof/>
        </w:rPr>
        <mc:AlternateContent>
          <mc:Choice Requires="wps">
            <w:drawing>
              <wp:anchor distT="0" distB="0" distL="114300" distR="114300" simplePos="0" relativeHeight="251671552" behindDoc="0" locked="0" layoutInCell="1" allowOverlap="1" wp14:anchorId="664E6119" wp14:editId="45EA8074">
                <wp:simplePos x="0" y="0"/>
                <wp:positionH relativeFrom="margin">
                  <wp:align>left</wp:align>
                </wp:positionH>
                <wp:positionV relativeFrom="paragraph">
                  <wp:posOffset>916305</wp:posOffset>
                </wp:positionV>
                <wp:extent cx="5744845" cy="1630312"/>
                <wp:effectExtent l="0" t="0" r="27305" b="27305"/>
                <wp:wrapTopAndBottom/>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845" cy="1630312"/>
                        </a:xfrm>
                        <a:prstGeom prst="rect">
                          <a:avLst/>
                        </a:prstGeom>
                        <a:solidFill>
                          <a:schemeClr val="accent2">
                            <a:lumMod val="20000"/>
                            <a:lumOff val="80000"/>
                          </a:schemeClr>
                        </a:solidFill>
                        <a:ln w="19050">
                          <a:solidFill>
                            <a:schemeClr val="accent2">
                              <a:lumMod val="75000"/>
                            </a:schemeClr>
                          </a:solidFill>
                          <a:miter lim="800000"/>
                          <a:headEnd/>
                          <a:tailEnd/>
                        </a:ln>
                      </wps:spPr>
                      <wps:txbx>
                        <w:txbxContent>
                          <w:p w14:paraId="6F5BC477" w14:textId="77777777" w:rsidR="00CC466C" w:rsidRPr="00DF5947" w:rsidRDefault="00CC466C" w:rsidP="00CC466C">
                            <w:pPr>
                              <w:spacing w:line="360" w:lineRule="auto"/>
                              <w:ind w:firstLine="708"/>
                              <w:jc w:val="both"/>
                              <w:rPr>
                                <w:rFonts w:cs="Arial"/>
                                <w:szCs w:val="21"/>
                              </w:rPr>
                            </w:pPr>
                            <w:r w:rsidRPr="00DF5947">
                              <w:rPr>
                                <w:rFonts w:cs="Arial"/>
                                <w:b/>
                                <w:szCs w:val="21"/>
                              </w:rPr>
                              <w:t>BEISPIEL 2</w:t>
                            </w:r>
                            <w:r w:rsidRPr="00DF5947">
                              <w:rPr>
                                <w:rFonts w:cs="Arial"/>
                                <w:szCs w:val="21"/>
                              </w:rPr>
                              <w:t>:</w:t>
                            </w:r>
                          </w:p>
                          <w:p w14:paraId="2E8CEA6A" w14:textId="77777777" w:rsidR="00CC466C" w:rsidRPr="00DF5947" w:rsidRDefault="00CC466C" w:rsidP="00CC466C">
                            <w:pPr>
                              <w:spacing w:line="360" w:lineRule="auto"/>
                              <w:jc w:val="both"/>
                              <w:rPr>
                                <w:rFonts w:cs="Arial"/>
                                <w:i/>
                                <w:szCs w:val="21"/>
                              </w:rPr>
                            </w:pPr>
                            <w:r w:rsidRPr="00DF5947">
                              <w:rPr>
                                <w:rFonts w:cs="Arial"/>
                                <w:i/>
                                <w:szCs w:val="21"/>
                              </w:rPr>
                              <w:t>Lehrperson B will in einer Lehrveranstaltung ein bildgenerierendes KI-Tool einsetzen. B ist bekannt, dass das KI-Tool bei der Generierung von Bildern von Menschen kulturelle Stereotype bedient. Da die Studierenden das Tool allerdings ausschließlich für die Erstellung geometrischer Figuren nutzen sollen, kann B davon ausgehen, dass der beschriebene Bias in der Lehrveranstaltung nicht relevant wird.</w:t>
                            </w:r>
                          </w:p>
                          <w:p w14:paraId="6F09AE9C" w14:textId="77777777" w:rsidR="00CC466C" w:rsidRPr="00DF5947" w:rsidRDefault="00CC466C" w:rsidP="00CC466C">
                            <w:pPr>
                              <w:spacing w:line="360" w:lineRule="auto"/>
                              <w:jc w:val="both"/>
                              <w:rPr>
                                <w:rFonts w:cs="Arial"/>
                                <w:i/>
                                <w:szCs w:val="21"/>
                              </w:rPr>
                            </w:pPr>
                          </w:p>
                        </w:txbxContent>
                      </wps:txbx>
                      <wps:bodyPr rot="0" vert="horz" wrap="square" lIns="91440" tIns="45720" rIns="91440" bIns="45720" anchor="t" anchorCtr="0">
                        <a:noAutofit/>
                      </wps:bodyPr>
                    </wps:wsp>
                  </a:graphicData>
                </a:graphic>
              </wp:anchor>
            </w:drawing>
          </mc:Choice>
          <mc:Fallback>
            <w:pict>
              <v:shape w14:anchorId="664E6119" id="_x0000_s1043" type="#_x0000_t202" style="position:absolute;left:0;text-align:left;margin-left:0;margin-top:72.15pt;width:452.35pt;height:128.35pt;z-index:25167155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" fillcolor="#fbe4d5 [661]" strokecolor="#c45911 [2405]" strokeweight="1.5pt">
                <v:textbox>
                  <w:txbxContent>
                    <w:p w14:paraId="6F5BC477" w14:textId="77777777" w:rsidR="00CC466C" w:rsidRPr="00DF5947" w:rsidRDefault="00CC466C" w:rsidP="00CC466C">
                      <w:pPr>
                        <w:spacing w:line="360" w:lineRule="auto"/>
                        <w:ind w:firstLine="708"/>
                        <w:jc w:val="both"/>
                        <w:rPr>
                          <w:rFonts w:cs="Arial"/>
                          <w:szCs w:val="21"/>
                        </w:rPr>
                      </w:pPr>
                      <w:r w:rsidRPr="00DF5947">
                        <w:rPr>
                          <w:rFonts w:cs="Arial"/>
                          <w:b/>
                          <w:szCs w:val="21"/>
                        </w:rPr>
                        <w:t>BEISPIEL 2</w:t>
                      </w:r>
                      <w:r w:rsidRPr="00DF5947">
                        <w:rPr>
                          <w:rFonts w:cs="Arial"/>
                          <w:szCs w:val="21"/>
                        </w:rPr>
                        <w:t>:</w:t>
                      </w:r>
                    </w:p>
                    <w:p w14:paraId="2E8CEA6A" w14:textId="77777777" w:rsidR="00CC466C" w:rsidRPr="00DF5947" w:rsidRDefault="00CC466C" w:rsidP="00CC466C">
                      <w:pPr>
                        <w:spacing w:line="360" w:lineRule="auto"/>
                        <w:jc w:val="both"/>
                        <w:rPr>
                          <w:rFonts w:cs="Arial"/>
                          <w:i/>
                          <w:szCs w:val="21"/>
                        </w:rPr>
                      </w:pPr>
                      <w:r w:rsidRPr="00DF5947">
                        <w:rPr>
                          <w:rFonts w:cs="Arial"/>
                          <w:i/>
                          <w:szCs w:val="21"/>
                        </w:rPr>
                        <w:t>Lehrperson B will in einer Lehrveranstaltung ein bildgenerierendes KI-Tool einsetzen. B ist bekannt, dass das KI-Tool bei der Generierung von Bildern von Menschen kulturelle Stereotype bedient. Da die Studierenden das Tool allerdings ausschließlich für die Erstellung geometrischer Figuren nutzen sollen, kann B davon ausgehen, dass der beschriebene Bias in der Lehrveranstaltung nicht relevant wird.</w:t>
                      </w:r>
                    </w:p>
                    <w:p w14:paraId="6F09AE9C" w14:textId="77777777" w:rsidR="00CC466C" w:rsidRPr="00DF5947" w:rsidRDefault="00CC466C" w:rsidP="00CC466C">
                      <w:pPr>
                        <w:spacing w:line="360" w:lineRule="auto"/>
                        <w:jc w:val="both"/>
                        <w:rPr>
                          <w:rFonts w:cs="Arial"/>
                          <w:i/>
                          <w:szCs w:val="21"/>
                        </w:rPr>
                      </w:pPr>
                    </w:p>
                  </w:txbxContent>
                </v:textbox>
                <w10:wrap type="topAndBottom" anchorx="margin"/>
              </v:shape>
            </w:pict>
          </mc:Fallback>
        </mc:AlternateContent>
      </w:r>
      <w:r w:rsidR="00CC466C" w:rsidRPr="00CC466C">
        <w:t xml:space="preserve">Ist bekannt, dass ein gegebenes KI-Tool bestimmte diskriminierende Biases aufweist, so sollte dieses KI-Tool nur verwendet werden, wenn gewichtige Gründe für seinen Einsatz sprechen, etwa ein Mangel an alternativen Tools in Kombination mit einem sehr hohen praktischen Nutzen des Tools </w:t>
      </w:r>
      <w:r w:rsidR="00CC466C" w:rsidRPr="00A353D2">
        <w:rPr>
          <w:i/>
        </w:rPr>
        <w:t>oder</w:t>
      </w:r>
      <w:r w:rsidR="00CC466C" w:rsidRPr="00CC466C">
        <w:t xml:space="preserve"> wenn davon ausgegangen werden kann, dass der diskriminierende Bias im Rahmen der Lehrveranstaltung nicht unmittelbar relevant wird, vgl. </w:t>
      </w:r>
      <w:r>
        <w:rPr>
          <w:b/>
          <w:iCs/>
        </w:rPr>
        <w:t>BEISPIEL</w:t>
      </w:r>
      <w:r w:rsidRPr="00A353D2">
        <w:rPr>
          <w:b/>
          <w:iCs/>
        </w:rPr>
        <w:t xml:space="preserve"> 2</w:t>
      </w:r>
      <w:r>
        <w:t>.</w:t>
      </w:r>
    </w:p>
    <w:p w14:paraId="4C52FFDC" w14:textId="75C9F0D9" w:rsidR="00A353D2" w:rsidRPr="00CC466C" w:rsidRDefault="00A353D2" w:rsidP="00A353D2">
      <w:pPr>
        <w:pStyle w:val="Listenabsatz"/>
      </w:pPr>
      <w:r>
        <w:rPr>
          <w:noProof/>
        </w:rPr>
        <w:drawing>
          <wp:anchor distT="0" distB="0" distL="114300" distR="114300" simplePos="0" relativeHeight="251678720" behindDoc="0" locked="0" layoutInCell="1" allowOverlap="1" wp14:anchorId="6CF54CF5" wp14:editId="0922C0C0">
            <wp:simplePos x="0" y="0"/>
            <wp:positionH relativeFrom="column">
              <wp:posOffset>60871</wp:posOffset>
            </wp:positionH>
            <wp:positionV relativeFrom="paragraph">
              <wp:posOffset>8890</wp:posOffset>
            </wp:positionV>
            <wp:extent cx="379095" cy="379006"/>
            <wp:effectExtent l="0" t="0" r="0" b="0"/>
            <wp:wrapNone/>
            <wp:docPr id="8" name="Grafik 2" descr="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Auge"/>
                    <pic:cNvPicPr>
                      <a:picLocks noChangeAspect="1"/>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79095" cy="379006"/>
                    </a:xfrm>
                    <a:prstGeom prst="rect">
                      <a:avLst/>
                    </a:prstGeom>
                  </pic:spPr>
                </pic:pic>
              </a:graphicData>
            </a:graphic>
          </wp:anchor>
        </w:drawing>
      </w:r>
    </w:p>
    <w:p w14:paraId="45B241A1" w14:textId="163E94B3" w:rsidR="00CC466C" w:rsidRPr="00A353D2" w:rsidRDefault="00CC466C" w:rsidP="00266B6D">
      <w:pPr>
        <w:pStyle w:val="Listenabsatz"/>
        <w:numPr>
          <w:ilvl w:val="0"/>
          <w:numId w:val="26"/>
        </w:numPr>
        <w:rPr>
          <w:u w:val="single"/>
        </w:rPr>
      </w:pPr>
      <w:r w:rsidRPr="00CC466C">
        <w:rPr>
          <w:bCs/>
        </w:rPr>
        <w:t>Im Fall eines solchen Einsatzes sind Lehrpersonen angehalten, diskriminierende Biases des Tools proaktiv in der Lehrveranstaltung zu thematisieren und das Auftreten diskriminierender Biases des KI-Tools in der Lehrveranstaltung zu thematisieren und kritisch zu reflektieren. Bei Unsicherheiten und Rückfragen wenden Sie sich an den:die Gleichstellungsbeauftragte:n der HFT Stuttgart, vgl.</w:t>
      </w:r>
      <w:r>
        <w:rPr>
          <w:b/>
        </w:rPr>
        <w:t xml:space="preserve"> </w:t>
      </w:r>
      <w:r w:rsidRPr="00CC466C">
        <w:rPr>
          <w:b/>
          <w:u w:val="single"/>
        </w:rPr>
        <w:t>weiterführendes Material.</w:t>
      </w:r>
    </w:p>
    <w:p w14:paraId="0D5636A9" w14:textId="77777777" w:rsidR="00A353D2" w:rsidRPr="00A353D2" w:rsidRDefault="00A353D2" w:rsidP="00A353D2">
      <w:pPr>
        <w:rPr>
          <w:u w:val="single"/>
        </w:rPr>
      </w:pPr>
    </w:p>
    <w:p w14:paraId="3007D6B3" w14:textId="77777777" w:rsidR="00A353D2" w:rsidRDefault="00A353D2">
      <w:pPr>
        <w:tabs>
          <w:tab w:val="clear" w:pos="284"/>
        </w:tabs>
        <w:spacing w:line="240" w:lineRule="auto"/>
        <w:rPr>
          <w:u w:val="single"/>
        </w:rPr>
      </w:pPr>
      <w:r>
        <w:rPr>
          <w:u w:val="single"/>
        </w:rPr>
        <w:br w:type="page"/>
      </w:r>
    </w:p>
    <w:p w14:paraId="0D8B7E91" w14:textId="6B1216F6" w:rsidR="00CC466C" w:rsidRPr="00A353D2" w:rsidRDefault="00CC466C" w:rsidP="00A353D2">
      <w:pPr>
        <w:rPr>
          <w:u w:val="single"/>
        </w:rPr>
      </w:pPr>
      <w:r w:rsidRPr="00012854">
        <w:rPr>
          <w:noProof/>
        </w:rPr>
        <w:lastRenderedPageBreak/>
        <mc:AlternateContent>
          <mc:Choice Requires="wpg">
            <w:drawing>
              <wp:anchor distT="0" distB="0" distL="114300" distR="114300" simplePos="0" relativeHeight="251673600" behindDoc="0" locked="0" layoutInCell="1" allowOverlap="1" wp14:anchorId="072B37C4" wp14:editId="6D34C66F">
                <wp:simplePos x="0" y="0"/>
                <wp:positionH relativeFrom="column">
                  <wp:posOffset>-15875</wp:posOffset>
                </wp:positionH>
                <wp:positionV relativeFrom="paragraph">
                  <wp:posOffset>85090</wp:posOffset>
                </wp:positionV>
                <wp:extent cx="5735955" cy="1675130"/>
                <wp:effectExtent l="12700" t="12700" r="17145" b="13970"/>
                <wp:wrapTopAndBottom/>
                <wp:docPr id="46" name="Gruppieren 46"/>
                <wp:cNvGraphicFramePr/>
                <a:graphic xmlns:a="http://schemas.openxmlformats.org/drawingml/2006/main">
                  <a:graphicData uri="http://schemas.microsoft.com/office/word/2010/wordprocessingGroup">
                    <wpg:wgp>
                      <wpg:cNvGrpSpPr/>
                      <wpg:grpSpPr>
                        <a:xfrm>
                          <a:off x="0" y="0"/>
                          <a:ext cx="5735955" cy="1675130"/>
                          <a:chOff x="0" y="0"/>
                          <a:chExt cx="5735955" cy="1675130"/>
                        </a:xfrm>
                      </wpg:grpSpPr>
                      <wps:wsp>
                        <wps:cNvPr id="19" name="Textfeld 19"/>
                        <wps:cNvSpPr txBox="1">
                          <a:spLocks noChangeArrowheads="1"/>
                        </wps:cNvSpPr>
                        <wps:spPr bwMode="auto">
                          <a:xfrm>
                            <a:off x="0" y="0"/>
                            <a:ext cx="5735955" cy="1675130"/>
                          </a:xfrm>
                          <a:prstGeom prst="rect">
                            <a:avLst/>
                          </a:prstGeom>
                          <a:solidFill>
                            <a:schemeClr val="accent6">
                              <a:lumMod val="20000"/>
                              <a:lumOff val="80000"/>
                            </a:schemeClr>
                          </a:solidFill>
                          <a:ln w="19050">
                            <a:solidFill>
                              <a:schemeClr val="accent6">
                                <a:lumMod val="75000"/>
                              </a:schemeClr>
                            </a:solidFill>
                            <a:miter lim="800000"/>
                            <a:headEnd/>
                            <a:tailEnd/>
                          </a:ln>
                        </wps:spPr>
                        <wps:txbx>
                          <w:txbxContent>
                            <w:p w14:paraId="1ABDE9EB" w14:textId="77777777" w:rsidR="00CC466C" w:rsidRPr="00DF5947" w:rsidRDefault="00CC466C" w:rsidP="00CC466C">
                              <w:pPr>
                                <w:rPr>
                                  <w:rFonts w:cs="Arial"/>
                                  <w:b/>
                                  <w:szCs w:val="21"/>
                                  <w:u w:val="single"/>
                                </w:rPr>
                              </w:pPr>
                              <w:r w:rsidRPr="00DF5947">
                                <w:rPr>
                                  <w:rFonts w:cs="Arial"/>
                                  <w:b/>
                                  <w:szCs w:val="21"/>
                                  <w:u w:val="single"/>
                                </w:rPr>
                                <w:t>Weiterführendes Material</w:t>
                              </w:r>
                            </w:p>
                            <w:p w14:paraId="02C397A5" w14:textId="77777777" w:rsidR="00CC466C" w:rsidRPr="00DF5947" w:rsidRDefault="00CC466C" w:rsidP="00CC466C">
                              <w:pPr>
                                <w:rPr>
                                  <w:rFonts w:cs="Arial"/>
                                  <w:szCs w:val="21"/>
                                </w:rPr>
                              </w:pPr>
                              <w:bookmarkStart w:id="1" w:name="_Hlk184832429"/>
                              <w:r w:rsidRPr="00DF5947">
                                <w:rPr>
                                  <w:rFonts w:cs="Arial"/>
                                  <w:szCs w:val="21"/>
                                </w:rPr>
                                <w:t>Foliensatz „AI Bias“:</w:t>
                              </w:r>
                            </w:p>
                            <w:p w14:paraId="249D3C0E" w14:textId="35BCF34A" w:rsidR="00CC466C" w:rsidRPr="00DF5947" w:rsidRDefault="00CC466C" w:rsidP="00CC466C">
                              <w:pPr>
                                <w:rPr>
                                  <w:rFonts w:cs="Arial"/>
                                  <w:szCs w:val="21"/>
                                </w:rPr>
                              </w:pPr>
                              <w:r w:rsidRPr="00DF5947">
                                <w:rPr>
                                  <w:rFonts w:cs="Arial"/>
                                  <w:szCs w:val="21"/>
                                </w:rPr>
                                <w:t xml:space="preserve">&gt;&gt;&gt;Wird mit Verabschiedung der Leitlinie im </w:t>
                              </w:r>
                              <w:r w:rsidR="00DF5947">
                                <w:rPr>
                                  <w:rFonts w:cs="Arial"/>
                                  <w:szCs w:val="21"/>
                                </w:rPr>
                                <w:t>HFT-</w:t>
                              </w:r>
                              <w:r w:rsidRPr="00DF5947">
                                <w:rPr>
                                  <w:rFonts w:cs="Arial"/>
                                  <w:szCs w:val="21"/>
                                </w:rPr>
                                <w:t>Wiki veröffentlicht&lt;&lt;&lt;</w:t>
                              </w:r>
                            </w:p>
                            <w:p w14:paraId="63917B48" w14:textId="77777777" w:rsidR="002966D7" w:rsidRPr="00DF5947" w:rsidRDefault="002966D7" w:rsidP="00CC466C">
                              <w:pPr>
                                <w:rPr>
                                  <w:rFonts w:cs="Arial"/>
                                  <w:szCs w:val="21"/>
                                </w:rPr>
                              </w:pPr>
                            </w:p>
                            <w:bookmarkEnd w:id="1"/>
                            <w:p w14:paraId="3F15B7E2" w14:textId="77777777" w:rsidR="00CC466C" w:rsidRPr="00DF5947" w:rsidRDefault="00CC466C" w:rsidP="00CC466C">
                              <w:pPr>
                                <w:rPr>
                                  <w:rFonts w:cs="Arial"/>
                                  <w:szCs w:val="21"/>
                                </w:rPr>
                              </w:pPr>
                              <w:r w:rsidRPr="00DF5947">
                                <w:rPr>
                                  <w:rFonts w:cs="Arial"/>
                                  <w:szCs w:val="21"/>
                                </w:rPr>
                                <w:t>Chancengleichheit an der HFT Stuttgart:</w:t>
                              </w:r>
                            </w:p>
                            <w:p w14:paraId="3F3C3EEE" w14:textId="77777777" w:rsidR="00CC466C" w:rsidRPr="00DF5947" w:rsidRDefault="00570875" w:rsidP="00CC466C">
                              <w:pPr>
                                <w:rPr>
                                  <w:rStyle w:val="Hyperlink"/>
                                  <w:rFonts w:cs="Arial"/>
                                  <w:szCs w:val="21"/>
                                </w:rPr>
                              </w:pPr>
                              <w:hyperlink r:id="rId34" w:history="1">
                                <w:r w:rsidR="00CC466C" w:rsidRPr="00DF5947">
                                  <w:rPr>
                                    <w:rStyle w:val="Hyperlink"/>
                                    <w:rFonts w:cs="Arial"/>
                                    <w:szCs w:val="21"/>
                                  </w:rPr>
                                  <w:t>https://www.hft-stuttgart.de/hft/campuskultur/chancengleichheit/gleichstellung</w:t>
                                </w:r>
                              </w:hyperlink>
                            </w:p>
                            <w:p w14:paraId="37ADF728" w14:textId="77777777" w:rsidR="002966D7" w:rsidRPr="00DF5947" w:rsidRDefault="002966D7" w:rsidP="00CC466C">
                              <w:pPr>
                                <w:rPr>
                                  <w:rFonts w:cs="Arial"/>
                                  <w:szCs w:val="21"/>
                                </w:rPr>
                              </w:pPr>
                            </w:p>
                            <w:p w14:paraId="05470489" w14:textId="77777777" w:rsidR="00CC466C" w:rsidRPr="00DF5947" w:rsidRDefault="00CC466C" w:rsidP="00CC466C">
                              <w:pPr>
                                <w:rPr>
                                  <w:rFonts w:cs="Arial"/>
                                  <w:szCs w:val="21"/>
                                </w:rPr>
                              </w:pPr>
                              <w:r w:rsidRPr="00DF5947">
                                <w:rPr>
                                  <w:rFonts w:cs="Arial"/>
                                  <w:szCs w:val="21"/>
                                </w:rPr>
                                <w:t>Kontaktdaten Gleichstellungsbeauftragte:</w:t>
                              </w:r>
                            </w:p>
                            <w:p w14:paraId="1085A79B" w14:textId="77777777" w:rsidR="00CC466C" w:rsidRPr="00DF5947" w:rsidRDefault="00CC466C" w:rsidP="00CC466C">
                              <w:pPr>
                                <w:rPr>
                                  <w:rFonts w:cs="Arial"/>
                                  <w:szCs w:val="21"/>
                                </w:rPr>
                              </w:pPr>
                              <w:r w:rsidRPr="00DF5947">
                                <w:rPr>
                                  <w:rFonts w:cs="Arial"/>
                                  <w:szCs w:val="21"/>
                                </w:rPr>
                                <w:t>Christine Kappei</w:t>
                              </w:r>
                            </w:p>
                            <w:p w14:paraId="727BA2BF" w14:textId="77777777" w:rsidR="00CC466C" w:rsidRPr="00DF5947" w:rsidRDefault="00CC466C" w:rsidP="00CC466C">
                              <w:pPr>
                                <w:rPr>
                                  <w:rFonts w:cs="Arial"/>
                                  <w:szCs w:val="21"/>
                                </w:rPr>
                              </w:pPr>
                              <w:r w:rsidRPr="00DF5947">
                                <w:rPr>
                                  <w:rFonts w:cs="Arial"/>
                                  <w:szCs w:val="21"/>
                                </w:rPr>
                                <w:t>+49 711 8926 2590</w:t>
                              </w:r>
                            </w:p>
                            <w:p w14:paraId="0C1F777F" w14:textId="77777777" w:rsidR="00CC466C" w:rsidRPr="00DF5947" w:rsidRDefault="00570875" w:rsidP="00CC466C">
                              <w:pPr>
                                <w:rPr>
                                  <w:rFonts w:cs="Arial"/>
                                  <w:color w:val="0563C1" w:themeColor="hyperlink"/>
                                  <w:szCs w:val="21"/>
                                  <w:u w:val="single"/>
                                </w:rPr>
                              </w:pPr>
                              <w:hyperlink r:id="rId35" w:history="1">
                                <w:r w:rsidR="00CC466C" w:rsidRPr="00DF5947">
                                  <w:rPr>
                                    <w:rStyle w:val="Hyperlink"/>
                                    <w:rFonts w:cs="Arial"/>
                                    <w:szCs w:val="21"/>
                                  </w:rPr>
                                  <w:t>christine.kappei@hft-stuttgart.de</w:t>
                                </w:r>
                              </w:hyperlink>
                            </w:p>
                          </w:txbxContent>
                        </wps:txbx>
                        <wps:bodyPr rot="0" vert="horz" wrap="square" lIns="91440" tIns="45720" rIns="91440" bIns="45720" anchor="t" anchorCtr="0">
                          <a:spAutoFit/>
                        </wps:bodyPr>
                      </wps:wsp>
                      <pic:pic xmlns:pic="http://schemas.openxmlformats.org/drawingml/2006/picture">
                        <pic:nvPicPr>
                          <pic:cNvPr id="20" name="Grafik 20" descr="Geöffnetes Buch"/>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5244998" y="0"/>
                            <a:ext cx="474345" cy="474345"/>
                          </a:xfrm>
                          <a:prstGeom prst="rect">
                            <a:avLst/>
                          </a:prstGeom>
                        </pic:spPr>
                      </pic:pic>
                    </wpg:wgp>
                  </a:graphicData>
                </a:graphic>
              </wp:anchor>
            </w:drawing>
          </mc:Choice>
          <mc:Fallback>
            <w:pict>
              <v:group w14:anchorId="072B37C4" id="Gruppieren 46" o:spid="_x0000_s1044" style="position:absolute;margin-left:-1.25pt;margin-top:6.7pt;width:451.65pt;height:131.9pt;z-index:251673600" coordsize="57359,167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">
                <v:shape id="Textfeld 19" o:spid="_x0000_s1045" type="#_x0000_t202" style="position:absolute;width:57359;height:16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" fillcolor="#e2efd9 [665]" strokecolor="#538135 [2409]" strokeweight="1.5pt">
                  <v:textbox style="mso-fit-shape-to-text:t">
                    <w:txbxContent>
                      <w:p w14:paraId="1ABDE9EB" w14:textId="77777777" w:rsidR="00CC466C" w:rsidRPr="00DF5947" w:rsidRDefault="00CC466C" w:rsidP="00CC466C">
                        <w:pPr>
                          <w:rPr>
                            <w:rFonts w:cs="Arial"/>
                            <w:b/>
                            <w:szCs w:val="21"/>
                            <w:u w:val="single"/>
                          </w:rPr>
                        </w:pPr>
                        <w:r w:rsidRPr="00DF5947">
                          <w:rPr>
                            <w:rFonts w:cs="Arial"/>
                            <w:b/>
                            <w:szCs w:val="21"/>
                            <w:u w:val="single"/>
                          </w:rPr>
                          <w:t>Weiterführendes Material</w:t>
                        </w:r>
                      </w:p>
                      <w:p w14:paraId="02C397A5" w14:textId="77777777" w:rsidR="00CC466C" w:rsidRPr="00DF5947" w:rsidRDefault="00CC466C" w:rsidP="00CC466C">
                        <w:pPr>
                          <w:rPr>
                            <w:rFonts w:cs="Arial"/>
                            <w:szCs w:val="21"/>
                          </w:rPr>
                        </w:pPr>
                        <w:bookmarkStart w:id="2" w:name="_Hlk184832429"/>
                        <w:r w:rsidRPr="00DF5947">
                          <w:rPr>
                            <w:rFonts w:cs="Arial"/>
                            <w:szCs w:val="21"/>
                          </w:rPr>
                          <w:t>Foliensatz „AI Bias“:</w:t>
                        </w:r>
                      </w:p>
                      <w:p w14:paraId="249D3C0E" w14:textId="35BCF34A" w:rsidR="00CC466C" w:rsidRPr="00DF5947" w:rsidRDefault="00CC466C" w:rsidP="00CC466C">
                        <w:pPr>
                          <w:rPr>
                            <w:rFonts w:cs="Arial"/>
                            <w:szCs w:val="21"/>
                          </w:rPr>
                        </w:pPr>
                        <w:r w:rsidRPr="00DF5947">
                          <w:rPr>
                            <w:rFonts w:cs="Arial"/>
                            <w:szCs w:val="21"/>
                          </w:rPr>
                          <w:t xml:space="preserve">&gt;&gt;&gt;Wird mit Verabschiedung der Leitlinie im </w:t>
                        </w:r>
                        <w:r w:rsidR="00DF5947">
                          <w:rPr>
                            <w:rFonts w:cs="Arial"/>
                            <w:szCs w:val="21"/>
                          </w:rPr>
                          <w:t>HFT-</w:t>
                        </w:r>
                        <w:r w:rsidRPr="00DF5947">
                          <w:rPr>
                            <w:rFonts w:cs="Arial"/>
                            <w:szCs w:val="21"/>
                          </w:rPr>
                          <w:t>Wiki veröffentlicht&lt;&lt;&lt;</w:t>
                        </w:r>
                      </w:p>
                      <w:p w14:paraId="63917B48" w14:textId="77777777" w:rsidR="002966D7" w:rsidRPr="00DF5947" w:rsidRDefault="002966D7" w:rsidP="00CC466C">
                        <w:pPr>
                          <w:rPr>
                            <w:rFonts w:cs="Arial"/>
                            <w:szCs w:val="21"/>
                          </w:rPr>
                        </w:pPr>
                      </w:p>
                      <w:bookmarkEnd w:id="2"/>
                      <w:p w14:paraId="3F15B7E2" w14:textId="77777777" w:rsidR="00CC466C" w:rsidRPr="00DF5947" w:rsidRDefault="00CC466C" w:rsidP="00CC466C">
                        <w:pPr>
                          <w:rPr>
                            <w:rFonts w:cs="Arial"/>
                            <w:szCs w:val="21"/>
                          </w:rPr>
                        </w:pPr>
                        <w:r w:rsidRPr="00DF5947">
                          <w:rPr>
                            <w:rFonts w:cs="Arial"/>
                            <w:szCs w:val="21"/>
                          </w:rPr>
                          <w:t>Chancengleichheit an der HFT Stuttgart:</w:t>
                        </w:r>
                      </w:p>
                      <w:p w14:paraId="3F3C3EEE" w14:textId="77777777" w:rsidR="00CC466C" w:rsidRPr="00DF5947" w:rsidRDefault="00570875" w:rsidP="00CC466C">
                        <w:pPr>
                          <w:rPr>
                            <w:rStyle w:val="Hyperlink"/>
                            <w:rFonts w:cs="Arial"/>
                            <w:szCs w:val="21"/>
                          </w:rPr>
                        </w:pPr>
                        <w:hyperlink r:id="rId36" w:history="1">
                          <w:r w:rsidR="00CC466C" w:rsidRPr="00DF5947">
                            <w:rPr>
                              <w:rStyle w:val="Hyperlink"/>
                              <w:rFonts w:cs="Arial"/>
                              <w:szCs w:val="21"/>
                            </w:rPr>
                            <w:t>https://www.hft-stuttgart.de/hft/campuskultur/chancengleichheit/gleichstellung</w:t>
                          </w:r>
                        </w:hyperlink>
                      </w:p>
                      <w:p w14:paraId="37ADF728" w14:textId="77777777" w:rsidR="002966D7" w:rsidRPr="00DF5947" w:rsidRDefault="002966D7" w:rsidP="00CC466C">
                        <w:pPr>
                          <w:rPr>
                            <w:rFonts w:cs="Arial"/>
                            <w:szCs w:val="21"/>
                          </w:rPr>
                        </w:pPr>
                      </w:p>
                      <w:p w14:paraId="05470489" w14:textId="77777777" w:rsidR="00CC466C" w:rsidRPr="00DF5947" w:rsidRDefault="00CC466C" w:rsidP="00CC466C">
                        <w:pPr>
                          <w:rPr>
                            <w:rFonts w:cs="Arial"/>
                            <w:szCs w:val="21"/>
                          </w:rPr>
                        </w:pPr>
                        <w:r w:rsidRPr="00DF5947">
                          <w:rPr>
                            <w:rFonts w:cs="Arial"/>
                            <w:szCs w:val="21"/>
                          </w:rPr>
                          <w:t>Kontaktdaten Gleichstellungsbeauftragte:</w:t>
                        </w:r>
                      </w:p>
                      <w:p w14:paraId="1085A79B" w14:textId="77777777" w:rsidR="00CC466C" w:rsidRPr="00DF5947" w:rsidRDefault="00CC466C" w:rsidP="00CC466C">
                        <w:pPr>
                          <w:rPr>
                            <w:rFonts w:cs="Arial"/>
                            <w:szCs w:val="21"/>
                          </w:rPr>
                        </w:pPr>
                        <w:r w:rsidRPr="00DF5947">
                          <w:rPr>
                            <w:rFonts w:cs="Arial"/>
                            <w:szCs w:val="21"/>
                          </w:rPr>
                          <w:t>Christine Kappei</w:t>
                        </w:r>
                      </w:p>
                      <w:p w14:paraId="727BA2BF" w14:textId="77777777" w:rsidR="00CC466C" w:rsidRPr="00DF5947" w:rsidRDefault="00CC466C" w:rsidP="00CC466C">
                        <w:pPr>
                          <w:rPr>
                            <w:rFonts w:cs="Arial"/>
                            <w:szCs w:val="21"/>
                          </w:rPr>
                        </w:pPr>
                        <w:r w:rsidRPr="00DF5947">
                          <w:rPr>
                            <w:rFonts w:cs="Arial"/>
                            <w:szCs w:val="21"/>
                          </w:rPr>
                          <w:t>+49 711 8926 2590</w:t>
                        </w:r>
                      </w:p>
                      <w:p w14:paraId="0C1F777F" w14:textId="77777777" w:rsidR="00CC466C" w:rsidRPr="00DF5947" w:rsidRDefault="00570875" w:rsidP="00CC466C">
                        <w:pPr>
                          <w:rPr>
                            <w:rFonts w:cs="Arial"/>
                            <w:color w:val="0563C1" w:themeColor="hyperlink"/>
                            <w:szCs w:val="21"/>
                            <w:u w:val="single"/>
                          </w:rPr>
                        </w:pPr>
                        <w:hyperlink r:id="rId37" w:history="1">
                          <w:r w:rsidR="00CC466C" w:rsidRPr="00DF5947">
                            <w:rPr>
                              <w:rStyle w:val="Hyperlink"/>
                              <w:rFonts w:cs="Arial"/>
                              <w:szCs w:val="21"/>
                            </w:rPr>
                            <w:t>christine.kappei@hft-stuttgart.de</w:t>
                          </w:r>
                        </w:hyperlink>
                      </w:p>
                    </w:txbxContent>
                  </v:textbox>
                </v:shape>
                <v:shape id="Grafik 20" o:spid="_x0000_s1046" type="#_x0000_t75" alt="Geöffnetes Buch" style="position:absolute;left:52449;width:4744;height:4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">
                  <v:imagedata r:id="rId20" o:title="Geöffnetes Buch"/>
                </v:shape>
                <w10:wrap type="topAndBottom"/>
              </v:group>
            </w:pict>
          </mc:Fallback>
        </mc:AlternateContent>
      </w:r>
    </w:p>
    <w:p w14:paraId="14D80E4D" w14:textId="74A9FDFB" w:rsidR="00CC466C" w:rsidRDefault="00CC466C" w:rsidP="00CC466C">
      <w:pPr>
        <w:rPr>
          <w:b/>
          <w:bCs/>
        </w:rPr>
      </w:pPr>
      <w:r w:rsidRPr="00951F22">
        <w:rPr>
          <w:b/>
          <w:bCs/>
        </w:rPr>
        <w:t>3.</w:t>
      </w:r>
      <w:r w:rsidR="00F6237C">
        <w:rPr>
          <w:b/>
          <w:bCs/>
        </w:rPr>
        <w:t>5</w:t>
      </w:r>
      <w:r w:rsidRPr="00951F22">
        <w:rPr>
          <w:b/>
          <w:bCs/>
        </w:rPr>
        <w:t>.</w:t>
      </w:r>
      <w:r>
        <w:t xml:space="preserve"> </w:t>
      </w:r>
      <w:r>
        <w:rPr>
          <w:b/>
          <w:bCs/>
        </w:rPr>
        <w:t>Nutzung von KI-Systemen im Rahmen von Benotungen</w:t>
      </w:r>
    </w:p>
    <w:p w14:paraId="6670AAC8" w14:textId="77777777" w:rsidR="00F6237C" w:rsidRDefault="00F6237C" w:rsidP="00F6237C">
      <w:pPr>
        <w:rPr>
          <w:iCs/>
        </w:rPr>
      </w:pPr>
      <w:r w:rsidRPr="00F6237C">
        <w:rPr>
          <w:iCs/>
        </w:rPr>
        <w:t>Studierende haben einen Anspruch darauf, dass ihre Leistungen von einem Menschen bewertet werden. Lehrpersonen sind und bleiben für die Bewertung von Prüfungsleistungen verantwortlich.</w:t>
      </w:r>
    </w:p>
    <w:p w14:paraId="6747F622" w14:textId="77777777" w:rsidR="00F6237C" w:rsidRPr="00F6237C" w:rsidRDefault="00F6237C" w:rsidP="00F6237C">
      <w:pPr>
        <w:rPr>
          <w:iCs/>
        </w:rPr>
      </w:pPr>
    </w:p>
    <w:p w14:paraId="658017CB" w14:textId="7EE64CEA" w:rsidR="00F6237C" w:rsidRDefault="00F6237C" w:rsidP="00266B6D">
      <w:pPr>
        <w:pStyle w:val="Listenabsatz"/>
        <w:numPr>
          <w:ilvl w:val="0"/>
          <w:numId w:val="27"/>
        </w:numPr>
      </w:pPr>
      <w:r w:rsidRPr="00F6237C">
        <w:t>Die abschließende Benotung studentischer Prüfungsleistungen durch KI-Systeme ist untersagt.</w:t>
      </w:r>
    </w:p>
    <w:p w14:paraId="49D75483" w14:textId="77777777" w:rsidR="00F6237C" w:rsidRDefault="00F6237C" w:rsidP="00266B6D">
      <w:pPr>
        <w:pStyle w:val="Listenabsatz"/>
        <w:numPr>
          <w:ilvl w:val="0"/>
          <w:numId w:val="27"/>
        </w:numPr>
      </w:pPr>
      <w:r w:rsidRPr="00F6237C">
        <w:t>Sofern KI-Systeme genutzt werden, um Anhaltspunkte für die abschließende Bewertung einer für die Modulnote relevanten Leistung zu generieren, müssen Art und Umfang dieses Einsatzes den Studierenden offengelegt werden (bspw. im Rahmen der Kursbeschreibung oder im zugehörigen Moodle-Kurs). Diese KI-generierten Anhaltspunkte müssen stets von einem Menschen auf ihre Richtigkeit geprüft werden. Dies beinhaltet alle KI-Systeme, die studentische Arbeitsergebnisse oder Teile von studentischen Arbeitsergebnissen analysieren und eine qualitative oder quantitative Rückmeldung dazu generieren.</w:t>
      </w:r>
    </w:p>
    <w:p w14:paraId="21A2A382" w14:textId="77777777" w:rsidR="00F6237C" w:rsidRDefault="00F6237C" w:rsidP="00266B6D">
      <w:pPr>
        <w:pStyle w:val="Listenabsatz"/>
        <w:numPr>
          <w:ilvl w:val="0"/>
          <w:numId w:val="27"/>
        </w:numPr>
      </w:pPr>
      <w:r w:rsidRPr="00F6237C">
        <w:t>Für Studierende muss die Möglichkeit bestehen, die Bewertungen des KI-Systems anzufechten und korrigieren zu lassen. Studierende sind auf die Anfechtbarkeit der Bewertungen des KI-Tools aufmerksam zu machen.</w:t>
      </w:r>
    </w:p>
    <w:p w14:paraId="62AC0EDB" w14:textId="1B879A99" w:rsidR="00F6237C" w:rsidRPr="00F6237C" w:rsidRDefault="00F6237C" w:rsidP="00266B6D">
      <w:pPr>
        <w:pStyle w:val="Listenabsatz"/>
        <w:numPr>
          <w:ilvl w:val="0"/>
          <w:numId w:val="27"/>
        </w:numPr>
      </w:pPr>
      <w:r w:rsidRPr="00F6237C">
        <w:t xml:space="preserve">Manche KI-Tools sind besonders anfällig dafür, existierende Vorurteile und Normalitätsvorstellungen aus ihren Trainingsdaten zu übernehmen, vgl. </w:t>
      </w:r>
      <w:r w:rsidR="002966D7">
        <w:rPr>
          <w:b/>
          <w:bCs/>
        </w:rPr>
        <w:t>3</w:t>
      </w:r>
      <w:r w:rsidRPr="00F6237C">
        <w:rPr>
          <w:b/>
          <w:bCs/>
        </w:rPr>
        <w:t xml:space="preserve">.4 </w:t>
      </w:r>
      <w:r w:rsidRPr="00F6237C">
        <w:rPr>
          <w:b/>
          <w:bCs/>
          <w:i/>
        </w:rPr>
        <w:t>Diskriminierende Biases</w:t>
      </w:r>
      <w:r w:rsidRPr="00F6237C">
        <w:t>. Lehrpersonen, die KI-Tools im Rahmen der Leistungsbewertung nutzen, müssen nach bestem Wissen und Gewissen sicherstellen, dass daraus keine unfairen Nachteile für einzelne Studierende resultieren.</w:t>
      </w:r>
    </w:p>
    <w:p w14:paraId="6C3C8F12" w14:textId="77777777" w:rsidR="00CC466C" w:rsidRDefault="00CC466C" w:rsidP="00951F22"/>
    <w:p w14:paraId="09C5C6FE" w14:textId="5969D407" w:rsidR="00F6237C" w:rsidRDefault="00F6237C" w:rsidP="00F6237C">
      <w:pPr>
        <w:rPr>
          <w:b/>
          <w:bCs/>
        </w:rPr>
      </w:pPr>
      <w:r w:rsidRPr="00951F22">
        <w:rPr>
          <w:b/>
          <w:bCs/>
        </w:rPr>
        <w:t>3.</w:t>
      </w:r>
      <w:r>
        <w:rPr>
          <w:b/>
          <w:bCs/>
        </w:rPr>
        <w:t>6</w:t>
      </w:r>
      <w:r w:rsidRPr="00951F22">
        <w:rPr>
          <w:b/>
          <w:bCs/>
        </w:rPr>
        <w:t>.</w:t>
      </w:r>
      <w:r>
        <w:t xml:space="preserve"> </w:t>
      </w:r>
      <w:r>
        <w:rPr>
          <w:b/>
          <w:bCs/>
        </w:rPr>
        <w:t>Nutzung von KI-Systemen im Rahmen von sonstigen Beurteilungen</w:t>
      </w:r>
    </w:p>
    <w:p w14:paraId="4A1EDD83" w14:textId="77777777" w:rsidR="00F6237C" w:rsidRPr="00F6237C" w:rsidRDefault="00F6237C" w:rsidP="00F6237C">
      <w:r w:rsidRPr="00F6237C">
        <w:t>Studierende haben einen Anspruch darauf, dass Bewertungen ihrer Arbeitsergebnisse transparent, nachvollziehbar und kriterienbasiert sind, auch wenn sie keinen unmittelbaren Einfluss auf die Benotung haben.</w:t>
      </w:r>
    </w:p>
    <w:p w14:paraId="51572015" w14:textId="77777777" w:rsidR="00F6237C" w:rsidRPr="00A353D2" w:rsidRDefault="00F6237C" w:rsidP="00F6237C"/>
    <w:p w14:paraId="2D0F613F" w14:textId="77777777" w:rsidR="00F6237C" w:rsidRDefault="00F6237C" w:rsidP="00266B6D">
      <w:pPr>
        <w:pStyle w:val="Listenabsatz"/>
        <w:numPr>
          <w:ilvl w:val="0"/>
          <w:numId w:val="28"/>
        </w:numPr>
        <w:rPr>
          <w:iCs/>
        </w:rPr>
      </w:pPr>
      <w:r w:rsidRPr="00F6237C">
        <w:rPr>
          <w:iCs/>
        </w:rPr>
        <w:t>Der Einsatz von KI-Systemen zur Erstellung von Bewertungen studentischer Arbeitsergebnisse, die nicht relevant für die abschließende Leistungsbewertung sind, müssen Studierenden offengelegt werden. Dies beinhaltet alle KI-Systeme, die studentische Arbeitsergebnisse oder Teile von studentischen Arbeitsergebnissen analysieren und eine qualitative oder quantitative Rückmeldung dazu generieren.</w:t>
      </w:r>
    </w:p>
    <w:p w14:paraId="25DB69C8" w14:textId="41D206ED" w:rsidR="00F6237C" w:rsidRPr="00F6237C" w:rsidRDefault="00F6237C" w:rsidP="00266B6D">
      <w:pPr>
        <w:pStyle w:val="Listenabsatz"/>
        <w:numPr>
          <w:ilvl w:val="0"/>
          <w:numId w:val="28"/>
        </w:numPr>
        <w:rPr>
          <w:iCs/>
        </w:rPr>
      </w:pPr>
      <w:r w:rsidRPr="00F6237C">
        <w:rPr>
          <w:iCs/>
        </w:rPr>
        <w:t xml:space="preserve">Für Studierende muss die Möglichkeit bestehen, die Bewertungen des KI-Systems anzufechten. Studierende sind auf die Anfechtbarkeit der Bewertungen des KI-Tools aufmerksam zu machen, vgl. </w:t>
      </w:r>
      <w:r w:rsidRPr="00F6237C">
        <w:rPr>
          <w:b/>
          <w:iCs/>
        </w:rPr>
        <w:t>BEISPIEL 3</w:t>
      </w:r>
      <w:r w:rsidRPr="00F6237C">
        <w:rPr>
          <w:iCs/>
        </w:rPr>
        <w:t>.</w:t>
      </w:r>
    </w:p>
    <w:p w14:paraId="333EC2D9" w14:textId="6383E8B0" w:rsidR="00F6237C" w:rsidRDefault="00F6237C" w:rsidP="00951F22">
      <w:r w:rsidRPr="00F6237C">
        <w:rPr>
          <w:rFonts w:ascii="Arial" w:eastAsiaTheme="minorHAnsi" w:hAnsi="Arial" w:cs="Arial"/>
          <w:noProof/>
          <w:color w:val="000000" w:themeColor="text1"/>
          <w:sz w:val="24"/>
          <w:szCs w:val="22"/>
          <w:lang w:eastAsia="en-US"/>
        </w:rPr>
        <mc:AlternateContent>
          <mc:Choice Requires="wpg">
            <w:drawing>
              <wp:anchor distT="0" distB="0" distL="114300" distR="114300" simplePos="0" relativeHeight="251680768" behindDoc="0" locked="0" layoutInCell="1" allowOverlap="1" wp14:anchorId="62F337D4" wp14:editId="78E41148">
                <wp:simplePos x="0" y="0"/>
                <wp:positionH relativeFrom="column">
                  <wp:posOffset>13970</wp:posOffset>
                </wp:positionH>
                <wp:positionV relativeFrom="paragraph">
                  <wp:posOffset>78740</wp:posOffset>
                </wp:positionV>
                <wp:extent cx="5744845" cy="1912289"/>
                <wp:effectExtent l="12700" t="0" r="8255" b="18415"/>
                <wp:wrapTopAndBottom/>
                <wp:docPr id="1445417333" name="Gruppieren 1"/>
                <wp:cNvGraphicFramePr/>
                <a:graphic xmlns:a="http://schemas.openxmlformats.org/drawingml/2006/main">
                  <a:graphicData uri="http://schemas.microsoft.com/office/word/2010/wordprocessingGroup">
                    <wpg:wgp>
                      <wpg:cNvGrpSpPr/>
                      <wpg:grpSpPr>
                        <a:xfrm>
                          <a:off x="0" y="0"/>
                          <a:ext cx="5744845" cy="1912289"/>
                          <a:chOff x="0" y="0"/>
                          <a:chExt cx="5744845" cy="1912289"/>
                        </a:xfrm>
                      </wpg:grpSpPr>
                      <wps:wsp>
                        <wps:cNvPr id="4212203" name="Textfeld 2"/>
                        <wps:cNvSpPr txBox="1">
                          <a:spLocks noChangeArrowheads="1"/>
                        </wps:cNvSpPr>
                        <wps:spPr bwMode="auto">
                          <a:xfrm>
                            <a:off x="0" y="40944"/>
                            <a:ext cx="5744845" cy="1871345"/>
                          </a:xfrm>
                          <a:prstGeom prst="rect">
                            <a:avLst/>
                          </a:prstGeom>
                          <a:solidFill>
                            <a:srgbClr val="ED7D31">
                              <a:lumMod val="20000"/>
                              <a:lumOff val="80000"/>
                            </a:srgbClr>
                          </a:solidFill>
                          <a:ln w="19050">
                            <a:solidFill>
                              <a:srgbClr val="ED7D31">
                                <a:lumMod val="75000"/>
                              </a:srgbClr>
                            </a:solidFill>
                            <a:miter lim="800000"/>
                            <a:headEnd/>
                            <a:tailEnd/>
                          </a:ln>
                        </wps:spPr>
                        <wps:txbx>
                          <w:txbxContent>
                            <w:p w14:paraId="54CEFE48" w14:textId="77777777" w:rsidR="00F6237C" w:rsidRPr="00DF5947" w:rsidRDefault="00F6237C" w:rsidP="00F6237C">
                              <w:pPr>
                                <w:spacing w:line="360" w:lineRule="auto"/>
                                <w:ind w:firstLine="708"/>
                                <w:jc w:val="both"/>
                                <w:rPr>
                                  <w:rFonts w:cs="Arial"/>
                                  <w:szCs w:val="21"/>
                                </w:rPr>
                              </w:pPr>
                              <w:r w:rsidRPr="00DF5947">
                                <w:rPr>
                                  <w:rFonts w:cs="Arial"/>
                                  <w:b/>
                                  <w:szCs w:val="21"/>
                                </w:rPr>
                                <w:t>BEISPIEL 3</w:t>
                              </w:r>
                              <w:r w:rsidRPr="00DF5947">
                                <w:rPr>
                                  <w:rFonts w:cs="Arial"/>
                                  <w:szCs w:val="21"/>
                                </w:rPr>
                                <w:t>:</w:t>
                              </w:r>
                            </w:p>
                            <w:p w14:paraId="23FDF0BE" w14:textId="05F6527D" w:rsidR="00F6237C" w:rsidRPr="00DF5947" w:rsidRDefault="00F6237C" w:rsidP="00F6237C">
                              <w:pPr>
                                <w:spacing w:line="360" w:lineRule="auto"/>
                                <w:jc w:val="both"/>
                                <w:rPr>
                                  <w:rFonts w:cs="Arial"/>
                                  <w:i/>
                                  <w:szCs w:val="21"/>
                                </w:rPr>
                              </w:pPr>
                              <w:r w:rsidRPr="00DF5947">
                                <w:rPr>
                                  <w:rFonts w:cs="Arial"/>
                                  <w:i/>
                                  <w:szCs w:val="21"/>
                                </w:rPr>
                                <w:t xml:space="preserve">Lehrperson C will in einer Lehrveranstaltung ein Sprachmodell einsetzen, </w:t>
                              </w:r>
                              <w:r w:rsidR="003A6AEA" w:rsidRPr="00DF5947">
                                <w:rPr>
                                  <w:rFonts w:cs="Arial"/>
                                  <w:i/>
                                  <w:szCs w:val="21"/>
                                </w:rPr>
                                <w:t>das</w:t>
                              </w:r>
                              <w:r w:rsidRPr="00DF5947">
                                <w:rPr>
                                  <w:rFonts w:cs="Arial"/>
                                  <w:i/>
                                  <w:szCs w:val="21"/>
                                </w:rPr>
                                <w:t xml:space="preserve"> den Studierenden Feedback zu Programmieraufgaben gibt. Obwohl dieses Feedback nicht in die abschließende Leistungsbewertung eingeht, muss Lehrperson C ihren Studierenden die Möglichkeit geben, die Bewertungen des KI-Tools anzufechten. Studierende </w:t>
                              </w:r>
                              <w:r w:rsidR="00561FD7">
                                <w:rPr>
                                  <w:rFonts w:cs="Arial"/>
                                  <w:i/>
                                  <w:szCs w:val="21"/>
                                </w:rPr>
                                <w:t>dies</w:t>
                              </w:r>
                              <w:r w:rsidRPr="00DF5947">
                                <w:rPr>
                                  <w:rFonts w:cs="Arial"/>
                                  <w:i/>
                                  <w:szCs w:val="21"/>
                                </w:rPr>
                                <w:t>er Lehrveranstaltung erhalten deshalb die Möglichkeit, die Bewertungen des KI-Tools durch Lehrperson C prüfen und erläutern zu lassen.</w:t>
                              </w:r>
                            </w:p>
                            <w:p w14:paraId="600961AB" w14:textId="77777777" w:rsidR="00F6237C" w:rsidRPr="00DF5947" w:rsidRDefault="00F6237C" w:rsidP="00F6237C">
                              <w:pPr>
                                <w:spacing w:line="360" w:lineRule="auto"/>
                                <w:jc w:val="both"/>
                                <w:rPr>
                                  <w:rFonts w:cs="Arial"/>
                                  <w:i/>
                                  <w:szCs w:val="21"/>
                                </w:rPr>
                              </w:pPr>
                            </w:p>
                          </w:txbxContent>
                        </wps:txbx>
                        <wps:bodyPr rot="0" vert="horz" wrap="square" lIns="91440" tIns="45720" rIns="91440" bIns="45720" anchor="t" anchorCtr="0">
                          <a:noAutofit/>
                        </wps:bodyPr>
                      </wps:wsp>
                      <pic:pic xmlns:pic="http://schemas.openxmlformats.org/drawingml/2006/picture">
                        <pic:nvPicPr>
                          <pic:cNvPr id="1848390255" name="Grafik 1848390255" descr="Auge"/>
                          <pic:cNvPicPr>
                            <a:picLocks noChangeAspect="1"/>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54591" y="0"/>
                            <a:ext cx="379095" cy="379095"/>
                          </a:xfrm>
                          <a:prstGeom prst="rect">
                            <a:avLst/>
                          </a:prstGeom>
                        </pic:spPr>
                      </pic:pic>
                    </wpg:wgp>
                  </a:graphicData>
                </a:graphic>
              </wp:anchor>
            </w:drawing>
          </mc:Choice>
          <mc:Fallback>
            <w:pict>
              <v:group w14:anchorId="62F337D4" id="Gruppieren 1" o:spid="_x0000_s1047" style="position:absolute;margin-left:1.1pt;margin-top:6.2pt;width:452.35pt;height:150.55pt;z-index:251680768" coordsize="57448,19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">
                <v:shape id="_x0000_s1048" type="#_x0000_t202" style="position:absolute;top:409;width:57448;height:18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" fillcolor="#fbe5d6" strokecolor="#c55a11" strokeweight="1.5pt">
                  <v:textbox>
                    <w:txbxContent>
                      <w:p w14:paraId="54CEFE48" w14:textId="77777777" w:rsidR="00F6237C" w:rsidRPr="00DF5947" w:rsidRDefault="00F6237C" w:rsidP="00F6237C">
                        <w:pPr>
                          <w:spacing w:line="360" w:lineRule="auto"/>
                          <w:ind w:firstLine="708"/>
                          <w:jc w:val="both"/>
                          <w:rPr>
                            <w:rFonts w:cs="Arial"/>
                            <w:szCs w:val="21"/>
                          </w:rPr>
                        </w:pPr>
                        <w:r w:rsidRPr="00DF5947">
                          <w:rPr>
                            <w:rFonts w:cs="Arial"/>
                            <w:b/>
                            <w:szCs w:val="21"/>
                          </w:rPr>
                          <w:t>BEISPIEL 3</w:t>
                        </w:r>
                        <w:r w:rsidRPr="00DF5947">
                          <w:rPr>
                            <w:rFonts w:cs="Arial"/>
                            <w:szCs w:val="21"/>
                          </w:rPr>
                          <w:t>:</w:t>
                        </w:r>
                      </w:p>
                      <w:p w14:paraId="23FDF0BE" w14:textId="05F6527D" w:rsidR="00F6237C" w:rsidRPr="00DF5947" w:rsidRDefault="00F6237C" w:rsidP="00F6237C">
                        <w:pPr>
                          <w:spacing w:line="360" w:lineRule="auto"/>
                          <w:jc w:val="both"/>
                          <w:rPr>
                            <w:rFonts w:cs="Arial"/>
                            <w:i/>
                            <w:szCs w:val="21"/>
                          </w:rPr>
                        </w:pPr>
                        <w:r w:rsidRPr="00DF5947">
                          <w:rPr>
                            <w:rFonts w:cs="Arial"/>
                            <w:i/>
                            <w:szCs w:val="21"/>
                          </w:rPr>
                          <w:t xml:space="preserve">Lehrperson C will in einer Lehrveranstaltung ein Sprachmodell einsetzen, </w:t>
                        </w:r>
                        <w:r w:rsidR="003A6AEA" w:rsidRPr="00DF5947">
                          <w:rPr>
                            <w:rFonts w:cs="Arial"/>
                            <w:i/>
                            <w:szCs w:val="21"/>
                          </w:rPr>
                          <w:t>das</w:t>
                        </w:r>
                        <w:r w:rsidRPr="00DF5947">
                          <w:rPr>
                            <w:rFonts w:cs="Arial"/>
                            <w:i/>
                            <w:szCs w:val="21"/>
                          </w:rPr>
                          <w:t xml:space="preserve"> den Studierenden Feedback zu Programmieraufgaben gibt. Obwohl dieses Feedback nicht in die abschließende Leistungsbewertung eingeht, muss Lehrperson C ihren Studierenden die Möglichkeit geben, die Bewertungen des KI-Tools anzufechten. Studierende </w:t>
                        </w:r>
                        <w:r w:rsidR="00561FD7">
                          <w:rPr>
                            <w:rFonts w:cs="Arial"/>
                            <w:i/>
                            <w:szCs w:val="21"/>
                          </w:rPr>
                          <w:t>dies</w:t>
                        </w:r>
                        <w:r w:rsidRPr="00DF5947">
                          <w:rPr>
                            <w:rFonts w:cs="Arial"/>
                            <w:i/>
                            <w:szCs w:val="21"/>
                          </w:rPr>
                          <w:t>er Lehrveranstaltung erhalten deshalb die Möglichkeit, die Bewertungen des KI-Tools durch Lehrperson C prüfen und erläutern zu lassen.</w:t>
                        </w:r>
                      </w:p>
                      <w:p w14:paraId="600961AB" w14:textId="77777777" w:rsidR="00F6237C" w:rsidRPr="00DF5947" w:rsidRDefault="00F6237C" w:rsidP="00F6237C">
                        <w:pPr>
                          <w:spacing w:line="360" w:lineRule="auto"/>
                          <w:jc w:val="both"/>
                          <w:rPr>
                            <w:rFonts w:cs="Arial"/>
                            <w:i/>
                            <w:szCs w:val="21"/>
                          </w:rPr>
                        </w:pPr>
                      </w:p>
                    </w:txbxContent>
                  </v:textbox>
                </v:shape>
                <v:shape id="Grafik 1848390255" o:spid="_x0000_s1049" type="#_x0000_t75" alt="Auge" style="position:absolute;left:545;width:3791;height:3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">
                  <v:imagedata r:id="rId33" o:title="Auge"/>
                </v:shape>
                <w10:wrap type="topAndBottom"/>
              </v:group>
            </w:pict>
          </mc:Fallback>
        </mc:AlternateContent>
      </w:r>
    </w:p>
    <w:p w14:paraId="24EFACA4" w14:textId="00E4C5C6" w:rsidR="00CC466C" w:rsidRDefault="00CC466C" w:rsidP="00951F22"/>
    <w:p w14:paraId="201A32ED" w14:textId="77CE8DC8" w:rsidR="00951F22" w:rsidRDefault="00951F22" w:rsidP="00951F22">
      <w:pPr>
        <w:pStyle w:val="berschrift1"/>
      </w:pPr>
      <w:r>
        <w:lastRenderedPageBreak/>
        <w:t>04. </w:t>
      </w:r>
      <w:r w:rsidR="00F6237C">
        <w:t>Generative KI und Prüfungsleistungen</w:t>
      </w:r>
    </w:p>
    <w:p w14:paraId="28207069" w14:textId="3E4BBB06" w:rsidR="00951F22" w:rsidRDefault="00951F22" w:rsidP="00951F22"/>
    <w:p w14:paraId="1ADA2DF3" w14:textId="24864C21" w:rsidR="00F6237C" w:rsidRDefault="00951F22" w:rsidP="00951F22">
      <w:r w:rsidRPr="00AA301B">
        <w:rPr>
          <w:b/>
          <w:bCs/>
        </w:rPr>
        <w:t>4.1.</w:t>
      </w:r>
      <w:r w:rsidR="00F6237C">
        <w:rPr>
          <w:b/>
          <w:bCs/>
        </w:rPr>
        <w:t xml:space="preserve"> Generative KI</w:t>
      </w:r>
      <w:r>
        <w:t xml:space="preserve"> </w:t>
      </w:r>
    </w:p>
    <w:p w14:paraId="175C7ADA" w14:textId="77777777" w:rsidR="00F6237C" w:rsidRDefault="00F6237C" w:rsidP="00951F22"/>
    <w:p w14:paraId="088A35DD" w14:textId="0B97F6B6" w:rsidR="00F6237C" w:rsidRDefault="00F6237C" w:rsidP="00F6237C">
      <w:r w:rsidRPr="00F6237C">
        <w:t xml:space="preserve">Der Einsatz von KI-Tools (insbesondere: generativer KI-Tools) im Rahmen von Prüfungsleistungen ist seit </w:t>
      </w:r>
      <w:r w:rsidR="00561FD7">
        <w:t>dem Jahr</w:t>
      </w:r>
      <w:r w:rsidRPr="00F6237C">
        <w:t xml:space="preserve"> 2022 eine viel diskutierte Herausforderung für Bildungseinrichtungen. Generative KI ist in der Lage, auf Basis der Daten, mit denen sie trainiert wurde, Neues zu generieren – je nach KI kann es sich dabei bspw. um Texte, Bilder oder Audio-Dateien handeln. Am Beispiel textgenerativer KI lässt sich die Funktionsweise generativer KI</w:t>
      </w:r>
      <w:r w:rsidR="002966D7">
        <w:t xml:space="preserve"> </w:t>
      </w:r>
      <w:r w:rsidRPr="00F6237C">
        <w:t xml:space="preserve">veranschaulichen: Durch das Erkennen von Mustern in den Texten, mit denen die KI trainiert wurde, wird ein Sprachmodell erstellt. Dieses Sprachmodell ermittelt für jede Eingabe eine Ausgabe, indem es diejenigen Worte aneinanderreiht, die mit der höchsten Wahrscheinlichkeit die „passende“ Ausgabe darstellen. Diese ungefähre Funktionsweise findet sich ebenfalls in den Textvorschlägen, die ein Mobiltelefon anzeigt, wenn man beginnt, eine Nachricht zu verfassen. Unterschiede bestehen in der Komplexität, der Menge der Trainingsdaten und darin, was genau eine „passende“ Ausgabe konstituiert – bei den Textvorschlägen des Mobiltelefons ist es dasjenige Wort, das den angefangenen Satz am sinnvollsten fortführt, bei </w:t>
      </w:r>
      <w:r w:rsidR="00561FD7">
        <w:t xml:space="preserve">generativer KI wie </w:t>
      </w:r>
      <w:r w:rsidRPr="00F6237C">
        <w:t>ChatGPT hingegen, welche Wortfolge eine hilfreiche und akkurate Reaktion auf die Eingabe darstellt.</w:t>
      </w:r>
    </w:p>
    <w:p w14:paraId="032A4322" w14:textId="77777777" w:rsidR="002966D7" w:rsidRPr="00F6237C" w:rsidRDefault="002966D7" w:rsidP="00F6237C"/>
    <w:p w14:paraId="3941262B" w14:textId="71F5FC8C" w:rsidR="00F6237C" w:rsidRPr="00F6237C" w:rsidRDefault="00F6237C" w:rsidP="00F6237C">
      <w:r w:rsidRPr="00F6237C">
        <w:t xml:space="preserve">Moderne Sprachmodelle sind in der Lage, sprachlich gelungene und wohlstrukturierte Texte zu erzeugen. Zusätzlich ist die Wissensbreite der KIs aufgrund der schieren Menge an unterschiedlichen Trainingsdaten sehr hoch. Für das wissenschaftliche Arbeiten sind diese Fähigkeiten wertvoll. Die </w:t>
      </w:r>
      <w:r w:rsidRPr="00F6237C">
        <w:rPr>
          <w:i/>
        </w:rPr>
        <w:t>Handreichung ChatGPT</w:t>
      </w:r>
      <w:r w:rsidRPr="00F6237C">
        <w:t xml:space="preserve"> der HFT Stuttgart (vgl. </w:t>
      </w:r>
      <w:hyperlink w:anchor="_05._Weiterführendes_Material" w:history="1">
        <w:r w:rsidRPr="00F6237C">
          <w:rPr>
            <w:rStyle w:val="Hyperlink"/>
            <w:b/>
          </w:rPr>
          <w:t>Weiterführendes Material</w:t>
        </w:r>
      </w:hyperlink>
      <w:r w:rsidRPr="00F6237C">
        <w:t>) enthält einen Überblick über Anwendungsmöglichkeiten von KI-Tools wie ChatGPT für das wissenschaftliche Arbeiten im Studium.</w:t>
      </w:r>
    </w:p>
    <w:p w14:paraId="356D96A5" w14:textId="2603B3FC" w:rsidR="00951F22" w:rsidRDefault="00951F22" w:rsidP="00951F22"/>
    <w:p w14:paraId="24FEEE1A" w14:textId="0554961D" w:rsidR="00F6237C" w:rsidRDefault="00951F22" w:rsidP="00951F22">
      <w:r w:rsidRPr="00AA301B">
        <w:rPr>
          <w:b/>
          <w:bCs/>
        </w:rPr>
        <w:t>4.2.</w:t>
      </w:r>
      <w:r>
        <w:t xml:space="preserve"> </w:t>
      </w:r>
      <w:r w:rsidR="00F6237C" w:rsidRPr="00F6237C">
        <w:rPr>
          <w:b/>
          <w:bCs/>
        </w:rPr>
        <w:t>Herausforderungen</w:t>
      </w:r>
      <w:r w:rsidR="00561FD7">
        <w:rPr>
          <w:b/>
          <w:bCs/>
        </w:rPr>
        <w:t xml:space="preserve"> bei der Nutzung</w:t>
      </w:r>
      <w:r w:rsidR="00F6237C" w:rsidRPr="00F6237C">
        <w:rPr>
          <w:b/>
          <w:bCs/>
        </w:rPr>
        <w:t xml:space="preserve"> generativer KI</w:t>
      </w:r>
    </w:p>
    <w:p w14:paraId="227C2A06" w14:textId="77777777" w:rsidR="00F6237C" w:rsidRDefault="00F6237C" w:rsidP="00951F22"/>
    <w:p w14:paraId="3F9772E5" w14:textId="77777777" w:rsidR="00F6237C" w:rsidRDefault="00F6237C" w:rsidP="00F6237C">
      <w:r w:rsidRPr="00F6237C">
        <w:t>Aufgrund der zwischenzeitlich hohen sprachlichen Qualität der Texte, die moderne Sprachmodelle generieren und der thematischen Vielfalt, die in den Trainingsdaten abgebildet ist, entsteht leicht der Eindruck, dass es sich bei KIs wie ChatGPT um universalgebildete Expert:innen handelt. In der Realität unterlaufen generativen KIs häufig Flüchtigkeitsfehler, die Detailtiefe ist rasch ausgeschöpft oder das Sprachmodell „halluziniert“ plausibel scheinende „Fakten“. Im Kontext des wissenschaftlichen Arbeitens ist dies beispielsweise bei erfundenen Quellenangaben fatal. Aber auch grundsätzlichere Probleme sind mit dem Einsatz generativer KI-Tools im Kontext des wissenschaftlichen Arbeitens verbunden:</w:t>
      </w:r>
    </w:p>
    <w:p w14:paraId="735F03FB" w14:textId="77777777" w:rsidR="00F6237C" w:rsidRPr="00F6237C" w:rsidRDefault="00F6237C" w:rsidP="00F6237C"/>
    <w:p w14:paraId="1FE5399B" w14:textId="77777777" w:rsidR="00F6237C" w:rsidRPr="00F6237C" w:rsidRDefault="00F6237C" w:rsidP="00266B6D">
      <w:pPr>
        <w:pStyle w:val="Listenabsatz"/>
        <w:numPr>
          <w:ilvl w:val="0"/>
          <w:numId w:val="29"/>
        </w:numPr>
        <w:rPr>
          <w:b/>
          <w:bCs/>
          <w:iCs/>
        </w:rPr>
      </w:pPr>
      <w:r w:rsidRPr="00F6237C">
        <w:rPr>
          <w:b/>
          <w:bCs/>
          <w:iCs/>
        </w:rPr>
        <w:t>Verlust wissenschaftlicher Schlüsselkompetenzen</w:t>
      </w:r>
    </w:p>
    <w:p w14:paraId="12DF6E0A" w14:textId="77777777" w:rsidR="00F6237C" w:rsidRDefault="00F6237C" w:rsidP="00F6237C">
      <w:pPr>
        <w:pStyle w:val="Listenabsatz"/>
      </w:pPr>
      <w:r w:rsidRPr="00F6237C">
        <w:t>Eine der größten Sorgen, die generative KI-Systeme insbesondere im Kontext der Hochschule begleitet, ist der Verlust (oder Nichterwerb) wissenschaftlicher Schlüsselkompetenzen durch die Nutzung von KI-Tools („Deskilling“). Wer ständig KI-Tools nutzt, um systematisch bestimmte Arbeitsschritte auszulagern, lernt nicht, diese Arbeitsschritte ohne KI zu bewältigen. Diesem Prinzip folgen auch andere technologische Neuerungen – beispielsweise war der Prozess der Literaturrecherche vor der Erfindung von Suchmaschinen ein anderer, als er es heute ist. Generative KI-Tools, insbesondere solche, die Text generieren, stellen jedoch eine neue Dimension maschineller Unterstützung dar. Während Suchmaschinen zwar etablierte Arbeitsschritte stark vereinfachen und verbessern, lassen sich mithilfe von Sprachmodellen nahezu alle Arbeitsschritte für die Erstellung akademischer Arbeiten vollständig auslagern, von der Themenfindung und der Entwicklung einer Forschungsfrage, über die Recherche relevanter Beiträge, deren Lektüre und Aufbereitung, bis hin zur Strukturierung und Ausarbeitung eines wissenschaftlichen Textes.</w:t>
      </w:r>
    </w:p>
    <w:p w14:paraId="65BC02D2" w14:textId="77777777" w:rsidR="00F6237C" w:rsidRDefault="00F6237C" w:rsidP="00F6237C">
      <w:pPr>
        <w:pStyle w:val="Listenabsatz"/>
      </w:pPr>
    </w:p>
    <w:p w14:paraId="09931068" w14:textId="0B508D79" w:rsidR="00F6237C" w:rsidRDefault="00F6237C" w:rsidP="00F6237C">
      <w:pPr>
        <w:pStyle w:val="Listenabsatz"/>
      </w:pPr>
      <w:r w:rsidRPr="00F6237C">
        <w:t>Dabei besteht die Versuchung, gerade in Aspekten wissenschaftlichen Arbeitens, die dem</w:t>
      </w:r>
      <w:r w:rsidR="00561FD7">
        <w:t>:der</w:t>
      </w:r>
      <w:r w:rsidRPr="00F6237C">
        <w:t xml:space="preserve"> Nutze</w:t>
      </w:r>
      <w:r w:rsidR="00A353D2">
        <w:t>nden</w:t>
      </w:r>
      <w:r w:rsidRPr="00F6237C">
        <w:t xml:space="preserve"> noch nicht gut gelingen, auf Sprachmodelle zurückzugreifen. In den ersten Semestern eines Hochschulstudiums ist die Qualität der Ergebnisse von Modellen wie ChatGPT vermutlich ausreichend für eine positive Bewertung. Wenn die Anforderungen des Studiums allerdings die Fähigkeiten der KI übersteigen, stehen diejenigen vor Problemen, die sich bestimmte Kompetenzen nicht angeeignet, sondern stattdessen auf eine KI zurückgegriffen haben. Dabei lassen sich generative KI-Systeme auf allen Ebenen wissenschaftlichen Arbeitens durchaus einsetzen – allerdings nur unter der Voraussetzung, dass der</w:t>
      </w:r>
      <w:r w:rsidR="00561FD7">
        <w:t>:die</w:t>
      </w:r>
      <w:r w:rsidRPr="00F6237C">
        <w:t xml:space="preserve"> Nutze</w:t>
      </w:r>
      <w:r w:rsidR="00A353D2">
        <w:t>nde</w:t>
      </w:r>
      <w:r w:rsidRPr="00F6237C">
        <w:t xml:space="preserve"> über die erforderlichen Grundfertigkeiten verfügt, um die Ausgaben der KI kritisch bewerten zu können. Ein gewisses Maß an eigener Kompetenz in der jeweiligen Teilaufgabe ist dafür unerlässlich. Autor:innen bleiben auch bei Einsatz von KI für </w:t>
      </w:r>
      <w:r w:rsidRPr="00F6237C">
        <w:lastRenderedPageBreak/>
        <w:t>die Inhalte wissenschaftlicher Ausarbeitungen verantwortlich und müssen die Einhaltung der guten wissenschaftlichen Praxis sicherstellen.</w:t>
      </w:r>
    </w:p>
    <w:p w14:paraId="2FB41592" w14:textId="77777777" w:rsidR="00F6237C" w:rsidRDefault="00F6237C" w:rsidP="00F6237C">
      <w:pPr>
        <w:pStyle w:val="Listenabsatz"/>
      </w:pPr>
    </w:p>
    <w:p w14:paraId="2CFF2430" w14:textId="77777777" w:rsidR="00F6237C" w:rsidRDefault="00F6237C" w:rsidP="00266B6D">
      <w:pPr>
        <w:pStyle w:val="Listenabsatz"/>
        <w:numPr>
          <w:ilvl w:val="0"/>
          <w:numId w:val="29"/>
        </w:numPr>
        <w:rPr>
          <w:b/>
          <w:bCs/>
          <w:iCs/>
        </w:rPr>
      </w:pPr>
      <w:r w:rsidRPr="00F6237C">
        <w:rPr>
          <w:b/>
          <w:bCs/>
          <w:iCs/>
        </w:rPr>
        <w:t>Rechtliches</w:t>
      </w:r>
    </w:p>
    <w:p w14:paraId="475D8615" w14:textId="777EA442" w:rsidR="00F6237C" w:rsidRDefault="00F6237C" w:rsidP="00F6237C">
      <w:pPr>
        <w:pStyle w:val="Listenabsatz"/>
      </w:pPr>
      <w:r w:rsidRPr="00F6237C">
        <w:t xml:space="preserve">Im Bereich des Urheberrechts sind viele Fragen in Hinblick auf die zulässige Nutzung der Ausgaben generativer KI offen. Neben urheberrechtlichen Aspekten gibt es auch datenschutzrechtliche Bedenken bei der Nutzung von generativer KI. Die Eingabe personenbezogener Daten sollte unbedingt vermieden werden. Spiegelbildlich sollten alle Ausgaben daraufhin geprüft werden, ob sie personenbezogene Daten enthalten. Zu rechtlichen Aspekten Künstlicher Intelligenz im Kontext der Hochschullehre vgl. </w:t>
      </w:r>
      <w:r w:rsidRPr="00F6237C">
        <w:rPr>
          <w:b/>
          <w:u w:val="single"/>
        </w:rPr>
        <w:t>Weiterführendes Material</w:t>
      </w:r>
      <w:r w:rsidRPr="00F6237C">
        <w:t xml:space="preserve"> bei </w:t>
      </w:r>
      <w:r w:rsidR="002966D7">
        <w:t>2</w:t>
      </w:r>
      <w:r w:rsidRPr="00F6237C">
        <w:t>.3.</w:t>
      </w:r>
    </w:p>
    <w:p w14:paraId="3005E728" w14:textId="77777777" w:rsidR="00F6237C" w:rsidRPr="00A353D2" w:rsidRDefault="00F6237C" w:rsidP="00F6237C">
      <w:pPr>
        <w:pStyle w:val="Listenabsatz"/>
        <w:rPr>
          <w:iCs/>
        </w:rPr>
      </w:pPr>
    </w:p>
    <w:p w14:paraId="79F922E9" w14:textId="77777777" w:rsidR="00F6237C" w:rsidRPr="00F6237C" w:rsidRDefault="00F6237C" w:rsidP="00266B6D">
      <w:pPr>
        <w:pStyle w:val="Listenabsatz"/>
        <w:numPr>
          <w:ilvl w:val="0"/>
          <w:numId w:val="29"/>
        </w:numPr>
        <w:rPr>
          <w:b/>
          <w:bCs/>
          <w:iCs/>
        </w:rPr>
      </w:pPr>
      <w:r w:rsidRPr="00F6237C">
        <w:rPr>
          <w:b/>
          <w:bCs/>
          <w:iCs/>
        </w:rPr>
        <w:t>Technische Abhängigkeit</w:t>
      </w:r>
    </w:p>
    <w:p w14:paraId="2D104AB5" w14:textId="7476F868" w:rsidR="00F6237C" w:rsidRDefault="00F6237C" w:rsidP="00F6237C">
      <w:pPr>
        <w:pStyle w:val="Listenabsatz"/>
      </w:pPr>
      <w:r w:rsidRPr="00F6237C">
        <w:t xml:space="preserve">Die bekanntesten und besten KI-Tools sind Eigentum </w:t>
      </w:r>
      <w:r w:rsidR="00561FD7">
        <w:t xml:space="preserve">von </w:t>
      </w:r>
      <w:r w:rsidRPr="00F6237C">
        <w:t>private</w:t>
      </w:r>
      <w:r w:rsidR="00561FD7">
        <w:t>n</w:t>
      </w:r>
      <w:r w:rsidRPr="00F6237C">
        <w:t xml:space="preserve"> Akteur:innen. Das kontinuierliche Sichverlassen auf KI-Tools und damit verbundenes </w:t>
      </w:r>
      <w:r w:rsidRPr="00F6237C">
        <w:rPr>
          <w:i/>
        </w:rPr>
        <w:t>Deskilling</w:t>
      </w:r>
      <w:r w:rsidRPr="00F6237C">
        <w:t xml:space="preserve"> gehen mit einer erheblichen Machtkonzentration bei diesen Akteur:innen einher. Ihre Privatheit entzieht sie direkter demokratischer Kontrolle.</w:t>
      </w:r>
    </w:p>
    <w:p w14:paraId="21CA17E2" w14:textId="77777777" w:rsidR="00F6237C" w:rsidRPr="00A353D2" w:rsidRDefault="00F6237C" w:rsidP="00F6237C">
      <w:pPr>
        <w:pStyle w:val="Listenabsatz"/>
        <w:rPr>
          <w:iCs/>
        </w:rPr>
      </w:pPr>
    </w:p>
    <w:p w14:paraId="34B15C12" w14:textId="77777777" w:rsidR="00F6237C" w:rsidRPr="00F6237C" w:rsidRDefault="00F6237C" w:rsidP="00266B6D">
      <w:pPr>
        <w:pStyle w:val="Listenabsatz"/>
        <w:numPr>
          <w:ilvl w:val="0"/>
          <w:numId w:val="29"/>
        </w:numPr>
        <w:rPr>
          <w:b/>
          <w:bCs/>
          <w:iCs/>
        </w:rPr>
      </w:pPr>
      <w:r w:rsidRPr="00F6237C">
        <w:rPr>
          <w:b/>
          <w:bCs/>
          <w:iCs/>
        </w:rPr>
        <w:t>Verengung des Erkenntniskorridors</w:t>
      </w:r>
    </w:p>
    <w:p w14:paraId="7AB252A2" w14:textId="48CA74F9" w:rsidR="00F6237C" w:rsidRPr="00F6237C" w:rsidRDefault="00F6237C" w:rsidP="00F6237C">
      <w:pPr>
        <w:pStyle w:val="Listenabsatz"/>
        <w:rPr>
          <w:b/>
          <w:bCs/>
          <w:iCs/>
        </w:rPr>
      </w:pPr>
      <w:r w:rsidRPr="00F6237C">
        <w:t>Wie oben beschrieben, erstellen Sprachmodelle Prognosen auf der Basis statistischer Zusammenhänge. So versuchen Chatbots, ihre Antworten auf bestimmte Parameter hin (bspw. möglichst hilfreich zu sein) statistisch zu optimieren. Wenn Menschen generative KI nutzen, um die damit generierten Outputs zu veröffentlichen (bspw. im Zuge wissenschaftlicher Arbeit), können diese Veröffentlichungen wiederum neue Daten für das KI-Tool darstellen, die das statistische Normal mitdefinieren. Je länger sich dieser Prozess fortsetzt, umso enger wird das Spektrum, in dem sich die Ausgaben der KI befinden. Wenn KI eine maßgebliche Rolle für bestimmte Teilbereiche des wissenschaftlichen Arbeitens spielt, besteht deshalb die Gefahr einer Verengung des Erkenntniskorridors.</w:t>
      </w:r>
    </w:p>
    <w:p w14:paraId="4E4F8FA4" w14:textId="09C25079" w:rsidR="00951F22" w:rsidRPr="00D2174A" w:rsidRDefault="00951F22" w:rsidP="00951F22"/>
    <w:p w14:paraId="27DB229B" w14:textId="0E29C92E" w:rsidR="00F6237C" w:rsidRDefault="00951F22" w:rsidP="00951F22">
      <w:r w:rsidRPr="00AA301B">
        <w:rPr>
          <w:b/>
          <w:bCs/>
        </w:rPr>
        <w:t>4.3</w:t>
      </w:r>
      <w:r>
        <w:t xml:space="preserve">. </w:t>
      </w:r>
      <w:r w:rsidR="00F6237C" w:rsidRPr="00F6237C">
        <w:rPr>
          <w:b/>
          <w:bCs/>
        </w:rPr>
        <w:t>Prüfungsleistungen</w:t>
      </w:r>
    </w:p>
    <w:p w14:paraId="2CC1FFE1" w14:textId="77777777" w:rsidR="00F6237C" w:rsidRDefault="00F6237C" w:rsidP="00F6237C"/>
    <w:p w14:paraId="2BBA621E" w14:textId="72EE924E" w:rsidR="00F6237C" w:rsidRPr="00F6237C" w:rsidRDefault="00F6237C" w:rsidP="00F6237C">
      <w:r w:rsidRPr="00F6237C">
        <w:t>Trotz der genannten Herausforderungen stellt generative KI eine wichtige mögliche Unterstützung beim wissenschaftlichen Arbeiten dar. Zur guten Praxis wissenschaftlichen Arbeitens gehört es allerdings auch, dass Wissenschaftler:innen offenlegen, welche Quellen und Hilfsmittel in die Erstellung eines Forschungsbeitrags eingegangen sind. Derzeit ist jedoch noch umstritten, welche Nutzung welcher KI-Tools in welcher Detailtiefe dokumentiert und als Anhang mit eingereicht werden muss. Hierbei liegt es nahe, dass die diesbezüglichen Anforderungen zwischen verschiedenen Fachbereichen variieren. Solange keine hochschulweit einheitlichen Zitierregeln für den Einsatz generativer KI in Prüfungen existieren, sind die Fakultäten der HFT Stuttgart aufgefordert, entsprechende Regeln aufzustellen und ihren Studierenden zu kommunizieren. Als Anregung empfehlen sich die diesbezüglichen Festlegungen des Fachbereichs Wirtschaft der HFT Stuttgart (M</w:t>
      </w:r>
      <w:r w:rsidR="00561FD7">
        <w:t>e</w:t>
      </w:r>
      <w:r w:rsidRPr="00F6237C">
        <w:t>rkblatt zur Anfertigung wissenschaftlicher Arbeiten, S. 18-21), die „Rules for Tools“ der Pädagogischen Hochschule Heidelberg und de</w:t>
      </w:r>
      <w:r w:rsidR="00561FD7">
        <w:t>n</w:t>
      </w:r>
      <w:r w:rsidRPr="00F6237C">
        <w:t xml:space="preserve"> Leitfaden „Aus KI zitieren“ der Universität Basel</w:t>
      </w:r>
      <w:r>
        <w:t xml:space="preserve"> </w:t>
      </w:r>
      <w:r w:rsidRPr="00F6237C">
        <w:t>(</w:t>
      </w:r>
      <w:hyperlink r:id="rId38" w:history="1">
        <w:r w:rsidRPr="00F6237C">
          <w:rPr>
            <w:rStyle w:val="Hyperlink"/>
          </w:rPr>
          <w:t>https://dslw.philhist.unibas.ch/fileadmin/user_upload/dslw/Dokumente/MA-Studium/MSG_Sprache_und_Kommunikation/Leitfaden_KI_De_Eng_.pdf</w:t>
        </w:r>
      </w:hyperlink>
      <w:r w:rsidRPr="00F6237C">
        <w:t>).</w:t>
      </w:r>
    </w:p>
    <w:p w14:paraId="62977AF7" w14:textId="77777777" w:rsidR="00044EC9" w:rsidRDefault="00044EC9" w:rsidP="00F6237C"/>
    <w:p w14:paraId="2852EEFE" w14:textId="287D1B92" w:rsidR="00F6237C" w:rsidRDefault="00F6237C" w:rsidP="00F6237C">
      <w:r w:rsidRPr="00F6237C">
        <w:t>Grundsätzlich unterliegt die Verwendung von generativer KI bei Prüfungsleistungen folgenden Kernprinzipien:</w:t>
      </w:r>
    </w:p>
    <w:p w14:paraId="0E149747" w14:textId="77777777" w:rsidR="00A353D2" w:rsidRPr="00F6237C" w:rsidRDefault="00A353D2" w:rsidP="00F6237C"/>
    <w:p w14:paraId="52658B0E" w14:textId="77777777" w:rsidR="00044EC9" w:rsidRPr="00044EC9" w:rsidRDefault="00F6237C" w:rsidP="00266B6D">
      <w:pPr>
        <w:pStyle w:val="Listenabsatz"/>
        <w:numPr>
          <w:ilvl w:val="0"/>
          <w:numId w:val="29"/>
        </w:numPr>
        <w:rPr>
          <w:b/>
          <w:bCs/>
          <w:iCs/>
        </w:rPr>
      </w:pPr>
      <w:r w:rsidRPr="00044EC9">
        <w:rPr>
          <w:b/>
          <w:bCs/>
          <w:iCs/>
        </w:rPr>
        <w:t>Eigenverantwortung</w:t>
      </w:r>
    </w:p>
    <w:p w14:paraId="18C18F12" w14:textId="77777777" w:rsidR="00044EC9" w:rsidRDefault="00F6237C" w:rsidP="00044EC9">
      <w:pPr>
        <w:pStyle w:val="Listenabsatz"/>
      </w:pPr>
      <w:r w:rsidRPr="00F6237C">
        <w:t>Studierende sind selbst für die Inhalte der Arbeiten verantwortlich, die sie als Prüfungsleistungen einreichen. Eine selbstständige Nachprüfung der Aussagen großer Sprachmodelle ist insofern unerlässlich. Fehlerhaft übernommene KI-generierte Inhalte, wie Falschaussagen und nicht-existente Literaturquellen, können zum Nichtbestehen der Prüfung führen. Grundsätzlich empfiehlt es sich, die geplante Nutzung von KI-Tools in Prüfungsleistungen mit der Lehrperson abzuklären.</w:t>
      </w:r>
    </w:p>
    <w:p w14:paraId="4E8FCB64" w14:textId="77777777" w:rsidR="00044EC9" w:rsidRPr="00A353D2" w:rsidRDefault="00044EC9" w:rsidP="00044EC9">
      <w:pPr>
        <w:pStyle w:val="Listenabsatz"/>
        <w:rPr>
          <w:iCs/>
        </w:rPr>
      </w:pPr>
    </w:p>
    <w:p w14:paraId="602198AA" w14:textId="77777777" w:rsidR="00044EC9" w:rsidRPr="00044EC9" w:rsidRDefault="00F6237C" w:rsidP="00266B6D">
      <w:pPr>
        <w:pStyle w:val="Listenabsatz"/>
        <w:numPr>
          <w:ilvl w:val="0"/>
          <w:numId w:val="29"/>
        </w:numPr>
        <w:rPr>
          <w:b/>
          <w:bCs/>
          <w:iCs/>
        </w:rPr>
      </w:pPr>
      <w:r w:rsidRPr="00044EC9">
        <w:rPr>
          <w:b/>
          <w:bCs/>
          <w:iCs/>
        </w:rPr>
        <w:t>Transparenz</w:t>
      </w:r>
    </w:p>
    <w:p w14:paraId="513157AF" w14:textId="77777777" w:rsidR="00044EC9" w:rsidRDefault="00F6237C" w:rsidP="00044EC9">
      <w:pPr>
        <w:pStyle w:val="Listenabsatz"/>
      </w:pPr>
      <w:r w:rsidRPr="00F6237C">
        <w:t xml:space="preserve">Die Nutzung von KI-Tools muss gemäß der Regelungen des jeweiligen Fakultät dokumentiert und offengelegt werden. Für Veranstaltungen, die sich nicht einer einzigen Fakultät zuordnen lassen (bspw. in Studiengängen, die von mehreren Fakultäten oder Hochschulen betrieben werden), sind die verantwortlichen Lehrpersonen bzw. Koordinator:innen in der Pflicht, Regelungen für den Umgang mit KI in Prüfungsleistungen festzulegen und den betroffenen Studierenden zu kommunizieren. Die nicht gekennzeichnete Übernahme von Ergebnissen generativer KI stellt einen Täuschungsversuch dar, der zum Nichtbestehen der Prüfung führen kann (vgl. § 14 Abs. 5 ASPO). Derzeit gibt es noch keine zuverlässige Möglichkeit, einen durch KI generierten Text als solchen zu identifizieren. Die HFT Stuttgart </w:t>
      </w:r>
      <w:r w:rsidRPr="00F6237C">
        <w:lastRenderedPageBreak/>
        <w:t>behält sich jedoch vor, eingereichte Prüfungsleistungen zu einem späteren Zeitpunkt daraufhin zu prüfen, ob KI-Tools ungekennzeichnet verwendet wurden. In einem solchen Fall können einzelne Prüfungsleistungen, aber auch der Hochschulabschluss insgesamt, nachträglich aberkannt werden (vgl. § 33 ASPO).</w:t>
      </w:r>
    </w:p>
    <w:p w14:paraId="2025AAE3" w14:textId="77777777" w:rsidR="00044EC9" w:rsidRPr="00A353D2" w:rsidRDefault="00044EC9" w:rsidP="00044EC9">
      <w:pPr>
        <w:pStyle w:val="Listenabsatz"/>
        <w:rPr>
          <w:iCs/>
        </w:rPr>
      </w:pPr>
    </w:p>
    <w:p w14:paraId="57FCA4C5" w14:textId="77777777" w:rsidR="00044EC9" w:rsidRPr="00044EC9" w:rsidRDefault="00F6237C" w:rsidP="00266B6D">
      <w:pPr>
        <w:pStyle w:val="Listenabsatz"/>
        <w:numPr>
          <w:ilvl w:val="0"/>
          <w:numId w:val="29"/>
        </w:numPr>
        <w:rPr>
          <w:b/>
          <w:bCs/>
          <w:iCs/>
        </w:rPr>
      </w:pPr>
      <w:r w:rsidRPr="00044EC9">
        <w:rPr>
          <w:b/>
          <w:bCs/>
          <w:iCs/>
        </w:rPr>
        <w:t>Eigenleistung</w:t>
      </w:r>
    </w:p>
    <w:p w14:paraId="2F49C4FB" w14:textId="0F8AB98A" w:rsidR="00F6237C" w:rsidRPr="00044EC9" w:rsidRDefault="00F6237C" w:rsidP="00044EC9">
      <w:pPr>
        <w:pStyle w:val="Listenabsatz"/>
        <w:rPr>
          <w:i/>
        </w:rPr>
      </w:pPr>
      <w:r w:rsidRPr="00F6237C">
        <w:t>Bewertet werden kann nur die studentische Eigenleistung. Die exzessive Nutzung von KI-Tools kann dazu führen, dass die verbleibende Eigenleistung nicht ausreicht, um die geforderten Kompetenzen erfolgreich zu demonstrieren.</w:t>
      </w:r>
    </w:p>
    <w:p w14:paraId="301FD4E7" w14:textId="67165BC8" w:rsidR="00D2174A" w:rsidRDefault="00D2174A" w:rsidP="00951F22"/>
    <w:p w14:paraId="70FBEE62" w14:textId="29584E70" w:rsidR="00951F22" w:rsidRDefault="00951F22" w:rsidP="00951F22"/>
    <w:p w14:paraId="500D3BE9" w14:textId="26C04611" w:rsidR="00044EC9" w:rsidRPr="00044EC9" w:rsidRDefault="00951F22" w:rsidP="00044EC9">
      <w:pPr>
        <w:pStyle w:val="berschrift1"/>
      </w:pPr>
      <w:bookmarkStart w:id="3" w:name="_05._Weiterführendes_Material"/>
      <w:bookmarkEnd w:id="3"/>
      <w:r>
        <w:t>05. </w:t>
      </w:r>
      <w:r w:rsidR="00044EC9">
        <w:t>Weiterführendes Material</w:t>
      </w:r>
    </w:p>
    <w:p w14:paraId="5186079C" w14:textId="3BC5EBA4" w:rsidR="00951F22" w:rsidRDefault="00951F22" w:rsidP="00951F22"/>
    <w:p w14:paraId="1BC71180" w14:textId="6844C26A" w:rsidR="00044EC9" w:rsidRPr="00044EC9" w:rsidRDefault="00044EC9" w:rsidP="00266B6D">
      <w:pPr>
        <w:numPr>
          <w:ilvl w:val="0"/>
          <w:numId w:val="30"/>
        </w:numPr>
      </w:pPr>
      <w:r w:rsidRPr="00044EC9">
        <w:t>Begriffsübersicht: Erläuterung vieler geläufiger Begriffe und Konzepte im Kontext künstlicher Intelligenz:</w:t>
      </w:r>
      <w:r>
        <w:t xml:space="preserve"> </w:t>
      </w:r>
      <w:hyperlink r:id="rId39" w:history="1">
        <w:r w:rsidRPr="00044EC9">
          <w:rPr>
            <w:rStyle w:val="Hyperlink"/>
          </w:rPr>
          <w:t>https://www.ki.nrw/ki-schluesselbegriffe</w:t>
        </w:r>
      </w:hyperlink>
    </w:p>
    <w:p w14:paraId="3EF72561" w14:textId="77777777" w:rsidR="00044EC9" w:rsidRPr="00044EC9" w:rsidRDefault="00044EC9" w:rsidP="00044EC9"/>
    <w:p w14:paraId="33C8003D" w14:textId="77777777" w:rsidR="00044EC9" w:rsidRDefault="00044EC9" w:rsidP="00266B6D">
      <w:pPr>
        <w:numPr>
          <w:ilvl w:val="0"/>
          <w:numId w:val="30"/>
        </w:numPr>
      </w:pPr>
      <w:r w:rsidRPr="00044EC9">
        <w:t>Toolübersicht: Übersicht über KI-Tools, die das wissenschaftliche Arbeiten unterstützen können:</w:t>
      </w:r>
      <w:r>
        <w:t xml:space="preserve"> </w:t>
      </w:r>
      <w:hyperlink r:id="rId40" w:history="1">
        <w:r w:rsidRPr="00044EC9">
          <w:rPr>
            <w:rStyle w:val="Hyperlink"/>
          </w:rPr>
          <w:t>https://www.vkkiwa.de/ki-ressourcen/ki-tools</w:t>
        </w:r>
      </w:hyperlink>
    </w:p>
    <w:p w14:paraId="7EE3831B" w14:textId="145F5227" w:rsidR="00044EC9" w:rsidRPr="00044EC9" w:rsidRDefault="00570875" w:rsidP="00044EC9">
      <w:pPr>
        <w:ind w:left="720"/>
      </w:pPr>
      <w:hyperlink r:id="rId41" w:history="1">
        <w:r w:rsidR="00044EC9" w:rsidRPr="00044EC9">
          <w:rPr>
            <w:rStyle w:val="Hyperlink"/>
          </w:rPr>
          <w:t>https://theresanaiforthat.com/</w:t>
        </w:r>
      </w:hyperlink>
    </w:p>
    <w:p w14:paraId="7929AA20" w14:textId="77777777" w:rsidR="00044EC9" w:rsidRPr="00044EC9" w:rsidRDefault="00044EC9" w:rsidP="00044EC9"/>
    <w:p w14:paraId="36A1DE7C" w14:textId="77777777" w:rsidR="00044EC9" w:rsidRDefault="00044EC9" w:rsidP="00266B6D">
      <w:pPr>
        <w:numPr>
          <w:ilvl w:val="0"/>
          <w:numId w:val="30"/>
        </w:numPr>
      </w:pPr>
      <w:r w:rsidRPr="00044EC9">
        <w:t>Toolfinder: KI-Tool, mit dem sich andere KI-Tools finden lassen:</w:t>
      </w:r>
    </w:p>
    <w:p w14:paraId="4F3D0CEB" w14:textId="5792317E" w:rsidR="00044EC9" w:rsidRPr="00044EC9" w:rsidRDefault="00570875" w:rsidP="00044EC9">
      <w:pPr>
        <w:ind w:left="720"/>
      </w:pPr>
      <w:hyperlink r:id="rId42" w:history="1">
        <w:r w:rsidR="00044EC9" w:rsidRPr="00044EC9">
          <w:rPr>
            <w:rStyle w:val="Hyperlink"/>
          </w:rPr>
          <w:t>https://ki-suche.io/</w:t>
        </w:r>
      </w:hyperlink>
    </w:p>
    <w:p w14:paraId="742565CA" w14:textId="77777777" w:rsidR="00044EC9" w:rsidRPr="00044EC9" w:rsidRDefault="00044EC9" w:rsidP="00044EC9"/>
    <w:p w14:paraId="4C1BE175" w14:textId="77777777" w:rsidR="00044EC9" w:rsidRDefault="00044EC9" w:rsidP="00266B6D">
      <w:pPr>
        <w:numPr>
          <w:ilvl w:val="0"/>
          <w:numId w:val="30"/>
        </w:numPr>
      </w:pPr>
      <w:r w:rsidRPr="00044EC9">
        <w:t>Übersicht über Chancen und Risiken von Künstlicher Intelligenz:</w:t>
      </w:r>
    </w:p>
    <w:p w14:paraId="0CE7372D" w14:textId="7A0BE1A0" w:rsidR="00044EC9" w:rsidRPr="00044EC9" w:rsidRDefault="00570875" w:rsidP="00044EC9">
      <w:pPr>
        <w:ind w:left="720"/>
      </w:pPr>
      <w:hyperlink r:id="rId43" w:history="1">
        <w:r w:rsidR="00044EC9" w:rsidRPr="00044EC9">
          <w:rPr>
            <w:rStyle w:val="Hyperlink"/>
          </w:rPr>
          <w:t>https://www.europarl.europa.eu/topics/de/article/20200918STO87404/kunstliche-intelligenz-chancen-und-risiken</w:t>
        </w:r>
      </w:hyperlink>
    </w:p>
    <w:p w14:paraId="1D3C6974" w14:textId="77777777" w:rsidR="00044EC9" w:rsidRPr="00044EC9" w:rsidRDefault="00044EC9" w:rsidP="00044EC9"/>
    <w:p w14:paraId="54AEB08D" w14:textId="77777777" w:rsidR="00044EC9" w:rsidRDefault="00044EC9" w:rsidP="00266B6D">
      <w:pPr>
        <w:numPr>
          <w:ilvl w:val="0"/>
          <w:numId w:val="30"/>
        </w:numPr>
      </w:pPr>
      <w:r w:rsidRPr="00044EC9">
        <w:t>Material zu existenziellen Risiken von Künstlicher Intelligenz:</w:t>
      </w:r>
    </w:p>
    <w:p w14:paraId="54AA2876" w14:textId="0AD32CBB" w:rsidR="00044EC9" w:rsidRPr="00044EC9" w:rsidRDefault="00570875" w:rsidP="00044EC9">
      <w:pPr>
        <w:ind w:left="720"/>
      </w:pPr>
      <w:hyperlink r:id="rId44" w:history="1">
        <w:r w:rsidR="00044EC9" w:rsidRPr="00044EC9">
          <w:rPr>
            <w:rStyle w:val="Hyperlink"/>
          </w:rPr>
          <w:t>https://futureoflife.org/resource/introductory-resources-on-ai-risks/</w:t>
        </w:r>
      </w:hyperlink>
    </w:p>
    <w:p w14:paraId="1EDF1A99" w14:textId="77777777" w:rsidR="00044EC9" w:rsidRPr="00044EC9" w:rsidRDefault="00044EC9" w:rsidP="00044EC9"/>
    <w:p w14:paraId="744C7D5D" w14:textId="77777777" w:rsidR="00044EC9" w:rsidRDefault="00044EC9" w:rsidP="00266B6D">
      <w:pPr>
        <w:numPr>
          <w:ilvl w:val="0"/>
          <w:numId w:val="30"/>
        </w:numPr>
      </w:pPr>
      <w:r w:rsidRPr="00044EC9">
        <w:t>Übersicht über Anwendungsgebiete von Künstlicher Intelligenz:</w:t>
      </w:r>
    </w:p>
    <w:p w14:paraId="1EA7E58F" w14:textId="60616E17" w:rsidR="00044EC9" w:rsidRPr="00044EC9" w:rsidRDefault="00570875" w:rsidP="00044EC9">
      <w:pPr>
        <w:ind w:left="720"/>
      </w:pPr>
      <w:hyperlink r:id="rId45" w:history="1">
        <w:r w:rsidR="00044EC9" w:rsidRPr="00044EC9">
          <w:rPr>
            <w:rStyle w:val="Hyperlink"/>
          </w:rPr>
          <w:t>https://research.aimultiple.com/generative-ai-applications/</w:t>
        </w:r>
      </w:hyperlink>
    </w:p>
    <w:p w14:paraId="2A1E51FA" w14:textId="77777777" w:rsidR="00044EC9" w:rsidRPr="00044EC9" w:rsidRDefault="00044EC9" w:rsidP="00044EC9"/>
    <w:p w14:paraId="50208A85" w14:textId="77777777" w:rsidR="00044EC9" w:rsidRDefault="00044EC9" w:rsidP="00266B6D">
      <w:pPr>
        <w:numPr>
          <w:ilvl w:val="0"/>
          <w:numId w:val="30"/>
        </w:numPr>
      </w:pPr>
      <w:r w:rsidRPr="00044EC9">
        <w:t>Handreichung ChatGPT der HFT Stuttgart:</w:t>
      </w:r>
    </w:p>
    <w:p w14:paraId="552A421C" w14:textId="6633B452" w:rsidR="00044EC9" w:rsidRPr="00044EC9" w:rsidRDefault="00570875" w:rsidP="00044EC9">
      <w:pPr>
        <w:ind w:left="720"/>
      </w:pPr>
      <w:hyperlink r:id="rId46" w:history="1">
        <w:r w:rsidR="00044EC9" w:rsidRPr="00044EC9">
          <w:rPr>
            <w:rStyle w:val="Hyperlink"/>
          </w:rPr>
          <w:t>https://wiki.hft-stuttgart.de/pages/viewpage.action?spaceKey=NNHS&amp;title=Handreichung+ChatGPT#</w:t>
        </w:r>
      </w:hyperlink>
    </w:p>
    <w:p w14:paraId="6CBF68CC" w14:textId="6CE24B32" w:rsidR="00951F22" w:rsidRDefault="00951F22" w:rsidP="00951F22"/>
    <w:p w14:paraId="06244DCD" w14:textId="6754722A" w:rsidR="00951F22" w:rsidRDefault="00951F22" w:rsidP="00951F22"/>
    <w:p w14:paraId="39C97655" w14:textId="150BE828" w:rsidR="00951F22" w:rsidRDefault="00951F22" w:rsidP="00AA301B">
      <w:pPr>
        <w:pStyle w:val="berschrift1"/>
      </w:pPr>
      <w:r>
        <w:t>0</w:t>
      </w:r>
      <w:r w:rsidR="00044EC9">
        <w:t>6</w:t>
      </w:r>
      <w:r>
        <w:t>. Inkrafttreten</w:t>
      </w:r>
    </w:p>
    <w:p w14:paraId="00CD71F3" w14:textId="3D18A9A8" w:rsidR="00951F22" w:rsidRDefault="00951F22" w:rsidP="00951F22"/>
    <w:p w14:paraId="7CEF712D" w14:textId="14099ACC" w:rsidR="00A353D2" w:rsidRPr="00944CE5" w:rsidRDefault="00A353D2" w:rsidP="00A353D2">
      <w:pPr>
        <w:jc w:val="both"/>
      </w:pPr>
      <w:r>
        <w:t xml:space="preserve">Diese </w:t>
      </w:r>
      <w:r w:rsidR="00654A57">
        <w:t xml:space="preserve">Leitlinie </w:t>
      </w:r>
      <w:r w:rsidRPr="00944CE5">
        <w:t xml:space="preserve">tritt am </w:t>
      </w:r>
      <w:r w:rsidR="00944CE5" w:rsidRPr="00944CE5">
        <w:t>11.11</w:t>
      </w:r>
      <w:r w:rsidRPr="00944CE5">
        <w:t>.2025 nach der Beschlussfassung durch das Rektorat in Kraft. Sie gilt ab diesem Tag.</w:t>
      </w:r>
    </w:p>
    <w:p w14:paraId="08D5C962" w14:textId="77777777" w:rsidR="00A353D2" w:rsidRPr="00944CE5" w:rsidRDefault="00A353D2" w:rsidP="00A353D2">
      <w:pPr>
        <w:jc w:val="both"/>
      </w:pPr>
    </w:p>
    <w:p w14:paraId="0C9B636F" w14:textId="77777777" w:rsidR="00A353D2" w:rsidRPr="00944CE5" w:rsidRDefault="00A353D2" w:rsidP="00A353D2">
      <w:pPr>
        <w:jc w:val="both"/>
      </w:pPr>
    </w:p>
    <w:p w14:paraId="404260F5" w14:textId="68FA3C66" w:rsidR="00A353D2" w:rsidRDefault="00A353D2" w:rsidP="00A353D2">
      <w:pPr>
        <w:jc w:val="both"/>
      </w:pPr>
      <w:r w:rsidRPr="00944CE5">
        <w:t xml:space="preserve">Stuttgart, </w:t>
      </w:r>
      <w:r w:rsidR="00944CE5" w:rsidRPr="00944CE5">
        <w:t>11.11</w:t>
      </w:r>
      <w:r w:rsidRPr="00944CE5">
        <w:t>.2025</w:t>
      </w:r>
    </w:p>
    <w:p w14:paraId="4792E8D2" w14:textId="77777777" w:rsidR="00592FE3" w:rsidRDefault="00592FE3" w:rsidP="00951F22"/>
    <w:p w14:paraId="4F9882E8" w14:textId="77777777" w:rsidR="00592FE3" w:rsidRDefault="00592FE3" w:rsidP="00951F22"/>
    <w:p w14:paraId="23E873A6" w14:textId="77777777" w:rsidR="00592FE3" w:rsidRDefault="00592FE3" w:rsidP="00951F22"/>
    <w:p w14:paraId="42AC41E0" w14:textId="28E2E7EF" w:rsidR="00951F22" w:rsidRDefault="00951F22" w:rsidP="00951F22">
      <w:r>
        <w:t xml:space="preserve">Prof. Dr. Katja Rade </w:t>
      </w:r>
    </w:p>
    <w:p w14:paraId="6568122D" w14:textId="77777777" w:rsidR="00AA301B" w:rsidRDefault="00AA301B" w:rsidP="00951F22"/>
    <w:p w14:paraId="648E4673" w14:textId="77777777" w:rsidR="00951F22" w:rsidRDefault="00951F22" w:rsidP="00951F22">
      <w:r>
        <w:t>Rektorin</w:t>
      </w:r>
    </w:p>
    <w:p w14:paraId="41319E84" w14:textId="2DACA4AD" w:rsidR="00951F22" w:rsidRDefault="00951F22" w:rsidP="00951F22"/>
    <w:p w14:paraId="279B07A5" w14:textId="2580512C" w:rsidR="00951F22" w:rsidRDefault="00951F22" w:rsidP="00951F22">
      <w:r>
        <w:t xml:space="preserve">Bekanntmachungsnachweis </w:t>
      </w:r>
      <w:r w:rsidR="00A353D2">
        <w:tab/>
      </w:r>
      <w:r w:rsidR="00A353D2">
        <w:tab/>
      </w:r>
      <w:r w:rsidR="00A353D2">
        <w:tab/>
      </w:r>
      <w:r>
        <w:t>Beurkundung:</w:t>
      </w:r>
    </w:p>
    <w:p w14:paraId="018108AE" w14:textId="4AEAD26D" w:rsidR="00951F22" w:rsidRDefault="00951F22" w:rsidP="00951F22">
      <w:r>
        <w:t>Aushang am:</w:t>
      </w:r>
    </w:p>
    <w:p w14:paraId="302E60AC" w14:textId="4AB2DD91" w:rsidR="00951F22" w:rsidRPr="004E25CC" w:rsidRDefault="00951F22" w:rsidP="00A353D2">
      <w:r>
        <w:t>Abgenommen am:</w:t>
      </w:r>
    </w:p>
    <w:sectPr w:rsidR="00951F22" w:rsidRPr="004E25CC" w:rsidSect="0096575B">
      <w:headerReference w:type="even" r:id="rId47"/>
      <w:footerReference w:type="even" r:id="rId48"/>
      <w:footerReference w:type="default" r:id="rId49"/>
      <w:headerReference w:type="first" r:id="rId50"/>
      <w:footerReference w:type="first" r:id="rId51"/>
      <w:pgSz w:w="11906" w:h="16838" w:code="9"/>
      <w:pgMar w:top="454" w:right="680" w:bottom="1361" w:left="1361"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BFF1A" w14:textId="77777777" w:rsidR="00570875" w:rsidRDefault="00570875">
      <w:r>
        <w:separator/>
      </w:r>
    </w:p>
    <w:p w14:paraId="6C7667C0" w14:textId="77777777" w:rsidR="00570875" w:rsidRDefault="00570875"/>
  </w:endnote>
  <w:endnote w:type="continuationSeparator" w:id="0">
    <w:p w14:paraId="18E2CF49" w14:textId="77777777" w:rsidR="00570875" w:rsidRDefault="00570875">
      <w:r>
        <w:continuationSeparator/>
      </w:r>
    </w:p>
    <w:p w14:paraId="5036EDB3" w14:textId="77777777" w:rsidR="00570875" w:rsidRDefault="005708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T Eesti Display">
    <w:altName w:val="Calibri"/>
    <w:panose1 w:val="00000000000000000000"/>
    <w:charset w:val="4D"/>
    <w:family w:val="auto"/>
    <w:notTrueType/>
    <w:pitch w:val="variable"/>
    <w:sig w:usb0="00000007"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Euclid Circular A Semibold">
    <w:altName w:val="Calibri"/>
    <w:panose1 w:val="020B0704000000000000"/>
    <w:charset w:val="00"/>
    <w:family w:val="swiss"/>
    <w:pitch w:val="variable"/>
    <w:sig w:usb0="A000027F" w:usb1="5000003B" w:usb2="00000020" w:usb3="00000000" w:csb0="00000097" w:csb1="00000000"/>
  </w:font>
  <w:font w:name="Melior Com">
    <w:altName w:val="Cambria"/>
    <w:charset w:val="4D"/>
    <w:family w:val="roman"/>
    <w:pitch w:val="variable"/>
    <w:sig w:usb0="8000002F" w:usb1="5000204A" w:usb2="00000000" w:usb3="00000000" w:csb0="0000009B" w:csb1="00000000"/>
  </w:font>
  <w:font w:name="Euclid Circular A">
    <w:altName w:val="Calibri"/>
    <w:panose1 w:val="020B0504000000000000"/>
    <w:charset w:val="00"/>
    <w:family w:val="swiss"/>
    <w:pitch w:val="variable"/>
    <w:sig w:usb0="A000027F" w:usb1="5000003B" w:usb2="00000020" w:usb3="00000000" w:csb0="00000097" w:csb1="00000000"/>
  </w:font>
  <w:font w:name="HFT 45 Bold">
    <w:panose1 w:val="020B0804020101010101"/>
    <w:charset w:val="00"/>
    <w:family w:val="swiss"/>
    <w:pitch w:val="variable"/>
    <w:sig w:usb0="A0000003" w:usb1="00000062" w:usb2="00000000" w:usb3="00000000" w:csb0="00000001" w:csb1="00000000"/>
  </w:font>
  <w:font w:name="GT Walsheim Pro">
    <w:altName w:val="Calibri"/>
    <w:panose1 w:val="00000000000000000000"/>
    <w:charset w:val="4D"/>
    <w:family w:val="auto"/>
    <w:notTrueType/>
    <w:pitch w:val="variable"/>
    <w:sig w:usb0="A10000FF" w:usb1="4000A47B" w:usb2="00000000" w:usb3="00000000" w:csb0="00000193" w:csb1="00000000"/>
  </w:font>
  <w:font w:name="GT Walsheim Regular">
    <w:altName w:val="Calibri"/>
    <w:charset w:val="4D"/>
    <w:family w:val="auto"/>
    <w:pitch w:val="variable"/>
    <w:sig w:usb0="A10000FF" w:usb1="4000A47B" w:usb2="00000000" w:usb3="00000000" w:csb0="00000193" w:csb1="00000000"/>
  </w:font>
  <w:font w:name="GT Walsheim Pro Medium">
    <w:altName w:val="Calibri"/>
    <w:panose1 w:val="00000000000000000000"/>
    <w:charset w:val="4D"/>
    <w:family w:val="auto"/>
    <w:notTrueType/>
    <w:pitch w:val="variable"/>
    <w:sig w:usb0="A10000FF" w:usb1="4000A47B" w:usb2="00000000" w:usb3="00000000" w:csb0="0000019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350187988"/>
      <w:docPartObj>
        <w:docPartGallery w:val="Page Numbers (Bottom of Page)"/>
        <w:docPartUnique/>
      </w:docPartObj>
    </w:sdtPr>
    <w:sdtEndPr>
      <w:rPr>
        <w:rStyle w:val="Seitenzahl"/>
      </w:rPr>
    </w:sdtEndPr>
    <w:sdtContent>
      <w:p w14:paraId="1C1D875B" w14:textId="77777777" w:rsidR="00B511E6" w:rsidRDefault="00B511E6" w:rsidP="00CF2C4C">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3DE705F" w14:textId="77777777" w:rsidR="00B511E6" w:rsidRDefault="00B511E6" w:rsidP="00B511E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002742"/>
      <w:docPartObj>
        <w:docPartGallery w:val="Page Numbers (Bottom of Page)"/>
        <w:docPartUnique/>
      </w:docPartObj>
    </w:sdtPr>
    <w:sdtEndPr/>
    <w:sdtContent>
      <w:p w14:paraId="7A1E2CCA" w14:textId="3156D5C0" w:rsidR="002756E1" w:rsidRPr="00B511E6" w:rsidRDefault="00DF5947" w:rsidP="00A353D2">
        <w:pPr>
          <w:pStyle w:val="Fuzeile"/>
          <w:framePr w:w="5567" w:wrap="none" w:vAnchor="text" w:hAnchor="page" w:x="5581" w:y="6"/>
          <w:jc w:val="right"/>
        </w:pPr>
        <w:r>
          <w:t xml:space="preserve">KI-Ethikleitlinie Lehre </w:t>
        </w:r>
        <w:r w:rsidR="00D2174A">
          <w:t>2025</w:t>
        </w:r>
        <w:r w:rsidR="002756E1">
          <w:t xml:space="preserve"> | </w:t>
        </w:r>
        <w:r w:rsidR="002756E1" w:rsidRPr="00F42109">
          <w:rPr>
            <w:rStyle w:val="KopfzeileZchn"/>
          </w:rPr>
          <w:fldChar w:fldCharType="begin"/>
        </w:r>
        <w:r w:rsidR="002756E1" w:rsidRPr="00F42109">
          <w:rPr>
            <w:rStyle w:val="KopfzeileZchn"/>
          </w:rPr>
          <w:instrText xml:space="preserve"> PAGE  \* MERGEFORMAT </w:instrText>
        </w:r>
        <w:r w:rsidR="002756E1" w:rsidRPr="00F42109">
          <w:rPr>
            <w:rStyle w:val="KopfzeileZchn"/>
          </w:rPr>
          <w:fldChar w:fldCharType="separate"/>
        </w:r>
        <w:r w:rsidR="002756E1">
          <w:rPr>
            <w:rStyle w:val="KopfzeileZchn"/>
          </w:rPr>
          <w:t>1</w:t>
        </w:r>
        <w:r w:rsidR="002756E1" w:rsidRPr="00F42109">
          <w:rPr>
            <w:rStyle w:val="KopfzeileZchn"/>
          </w:rPr>
          <w:fldChar w:fldCharType="end"/>
        </w:r>
        <w:r w:rsidR="002756E1">
          <w:rPr>
            <w:rStyle w:val="KopfzeileZchn"/>
          </w:rPr>
          <w:t xml:space="preserve"> von </w:t>
        </w:r>
        <w:r>
          <w:rPr>
            <w:rStyle w:val="KopfzeileZchn"/>
          </w:rPr>
          <w:t>11</w:t>
        </w:r>
      </w:p>
    </w:sdtContent>
  </w:sdt>
  <w:p w14:paraId="72A9337F" w14:textId="61A6623C" w:rsidR="005F4012" w:rsidRPr="002756E1" w:rsidRDefault="00D2174A" w:rsidP="00D2174A">
    <w:pPr>
      <w:pStyle w:val="Fuzeile"/>
      <w:tabs>
        <w:tab w:val="clear" w:pos="4536"/>
        <w:tab w:val="clear" w:pos="9072"/>
        <w:tab w:val="left" w:pos="1050"/>
      </w:tabs>
    </w:pPr>
    <w:r>
      <w:rPr>
        <w:noProof/>
      </w:rPr>
      <w:drawing>
        <wp:anchor distT="0" distB="0" distL="114300" distR="114300" simplePos="0" relativeHeight="251688960" behindDoc="1" locked="0" layoutInCell="1" allowOverlap="1" wp14:anchorId="634113EC" wp14:editId="01005750">
          <wp:simplePos x="0" y="0"/>
          <wp:positionH relativeFrom="margin">
            <wp:posOffset>0</wp:posOffset>
          </wp:positionH>
          <wp:positionV relativeFrom="topMargin">
            <wp:posOffset>9952990</wp:posOffset>
          </wp:positionV>
          <wp:extent cx="1113783" cy="409753"/>
          <wp:effectExtent l="0" t="0" r="0" b="0"/>
          <wp:wrapNone/>
          <wp:docPr id="51184213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842132" name="Grafik 6"/>
                  <pic:cNvPicPr/>
                </pic:nvPicPr>
                <pic:blipFill>
                  <a:blip r:embed="rId1">
                    <a:duotone>
                      <a:prstClr val="black"/>
                      <a:schemeClr val="tx1">
                        <a:tint val="45000"/>
                        <a:satMod val="400000"/>
                      </a:schemeClr>
                    </a:duotone>
                  </a:blip>
                  <a:stretch>
                    <a:fillRect/>
                  </a:stretch>
                </pic:blipFill>
                <pic:spPr>
                  <a:xfrm>
                    <a:off x="0" y="0"/>
                    <a:ext cx="1113783" cy="409753"/>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1155857"/>
      <w:docPartObj>
        <w:docPartGallery w:val="Page Numbers (Bottom of Page)"/>
        <w:docPartUnique/>
      </w:docPartObj>
    </w:sdtPr>
    <w:sdtEndPr/>
    <w:sdtContent>
      <w:p w14:paraId="771AC4E1" w14:textId="321E93EF" w:rsidR="002756E1" w:rsidRPr="00B511E6" w:rsidRDefault="00DF5947" w:rsidP="00A353D2">
        <w:pPr>
          <w:pStyle w:val="Fuzeile"/>
          <w:framePr w:w="5595" w:wrap="none" w:vAnchor="text" w:hAnchor="page" w:x="5553" w:y="6"/>
          <w:jc w:val="right"/>
        </w:pPr>
        <w:r>
          <w:t>KI-</w:t>
        </w:r>
        <w:r w:rsidR="00C15EB3">
          <w:t xml:space="preserve">Ethikleitlinie Lehre </w:t>
        </w:r>
        <w:r w:rsidR="00FF2A0A">
          <w:t>2</w:t>
        </w:r>
        <w:r w:rsidR="002756E1" w:rsidRPr="00CB08E6">
          <w:t>025</w:t>
        </w:r>
        <w:r w:rsidR="002756E1">
          <w:t xml:space="preserve"> |</w:t>
        </w:r>
        <w:r w:rsidR="002756E1">
          <w:rPr>
            <w:rStyle w:val="KopfzeileZchn"/>
          </w:rPr>
          <w:t xml:space="preserve"> </w:t>
        </w:r>
        <w:r w:rsidR="002756E1" w:rsidRPr="00F42109">
          <w:rPr>
            <w:rStyle w:val="KopfzeileZchn"/>
          </w:rPr>
          <w:fldChar w:fldCharType="begin"/>
        </w:r>
        <w:r w:rsidR="002756E1" w:rsidRPr="00F42109">
          <w:rPr>
            <w:rStyle w:val="KopfzeileZchn"/>
          </w:rPr>
          <w:instrText xml:space="preserve"> PAGE  \* MERGEFORMAT </w:instrText>
        </w:r>
        <w:r w:rsidR="002756E1" w:rsidRPr="00F42109">
          <w:rPr>
            <w:rStyle w:val="KopfzeileZchn"/>
          </w:rPr>
          <w:fldChar w:fldCharType="separate"/>
        </w:r>
        <w:r w:rsidR="002756E1">
          <w:rPr>
            <w:rStyle w:val="KopfzeileZchn"/>
          </w:rPr>
          <w:t>2</w:t>
        </w:r>
        <w:r w:rsidR="002756E1" w:rsidRPr="00F42109">
          <w:rPr>
            <w:rStyle w:val="KopfzeileZchn"/>
          </w:rPr>
          <w:fldChar w:fldCharType="end"/>
        </w:r>
        <w:r w:rsidR="002756E1">
          <w:rPr>
            <w:rStyle w:val="KopfzeileZchn"/>
          </w:rPr>
          <w:t xml:space="preserve"> von </w:t>
        </w:r>
        <w:r w:rsidR="00FF2A0A">
          <w:rPr>
            <w:rStyle w:val="KopfzeileZchn"/>
          </w:rPr>
          <w:t>11</w:t>
        </w:r>
      </w:p>
    </w:sdtContent>
  </w:sdt>
  <w:p w14:paraId="58FFDA08" w14:textId="740C855A" w:rsidR="002756E1" w:rsidRPr="002756E1" w:rsidRDefault="002756E1" w:rsidP="002756E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F947F" w14:textId="77777777" w:rsidR="00570875" w:rsidRDefault="00570875">
      <w:r>
        <w:separator/>
      </w:r>
    </w:p>
    <w:p w14:paraId="67208BD3" w14:textId="77777777" w:rsidR="00570875" w:rsidRDefault="00570875"/>
  </w:footnote>
  <w:footnote w:type="continuationSeparator" w:id="0">
    <w:p w14:paraId="4A881452" w14:textId="77777777" w:rsidR="00570875" w:rsidRDefault="00570875">
      <w:r>
        <w:continuationSeparator/>
      </w:r>
    </w:p>
    <w:p w14:paraId="618072B7" w14:textId="77777777" w:rsidR="00570875" w:rsidRDefault="00570875"/>
  </w:footnote>
  <w:footnote w:id="1">
    <w:p w14:paraId="4962D345" w14:textId="77777777" w:rsidR="0033350B" w:rsidRPr="00DF5947" w:rsidRDefault="0033350B" w:rsidP="0033350B">
      <w:pPr>
        <w:pStyle w:val="Funotentext"/>
        <w:rPr>
          <w:rFonts w:cs="Arial"/>
        </w:rPr>
      </w:pPr>
      <w:r w:rsidRPr="00DF5947">
        <w:rPr>
          <w:rStyle w:val="Funotenzeichen"/>
          <w:rFonts w:cs="Arial"/>
        </w:rPr>
        <w:footnoteRef/>
      </w:r>
      <w:r w:rsidRPr="00DF5947">
        <w:rPr>
          <w:rFonts w:cs="Arial"/>
        </w:rPr>
        <w:t xml:space="preserve"> </w:t>
      </w:r>
      <w:hyperlink r:id="rId1" w:history="1">
        <w:r w:rsidRPr="00DF5947">
          <w:rPr>
            <w:rStyle w:val="Hyperlink"/>
            <w:rFonts w:cs="Arial"/>
          </w:rPr>
          <w:t>https://artificialintelligenceact.eu/</w:t>
        </w:r>
      </w:hyperlink>
      <w:r w:rsidRPr="00DF5947">
        <w:rPr>
          <w:rFonts w:cs="Arial"/>
        </w:rPr>
        <w:t>.</w:t>
      </w:r>
    </w:p>
  </w:footnote>
  <w:footnote w:id="2">
    <w:p w14:paraId="6F4FDCB3" w14:textId="77777777" w:rsidR="0033350B" w:rsidRPr="00DF5947" w:rsidRDefault="0033350B" w:rsidP="0033350B">
      <w:pPr>
        <w:pStyle w:val="Funotentext"/>
      </w:pPr>
      <w:r w:rsidRPr="00DF5947">
        <w:rPr>
          <w:rStyle w:val="Funotenzeichen"/>
          <w:rFonts w:cs="Arial"/>
        </w:rPr>
        <w:footnoteRef/>
      </w:r>
      <w:r w:rsidRPr="00DF5947">
        <w:rPr>
          <w:rFonts w:cs="Arial"/>
        </w:rPr>
        <w:t xml:space="preserve"> </w:t>
      </w:r>
      <w:hyperlink r:id="rId2" w:history="1">
        <w:r w:rsidRPr="00DF5947">
          <w:rPr>
            <w:rStyle w:val="Hyperlink"/>
            <w:rFonts w:cs="Arial"/>
          </w:rPr>
          <w:t>https://artificialintelligenceact.eu/de/implementation-timeline/</w:t>
        </w:r>
      </w:hyperlink>
      <w:r w:rsidRPr="00DF5947">
        <w:t>.</w:t>
      </w:r>
    </w:p>
  </w:footnote>
  <w:footnote w:id="3">
    <w:p w14:paraId="311E4135" w14:textId="77777777" w:rsidR="00F06F16" w:rsidRPr="00DF5947" w:rsidRDefault="00F06F16" w:rsidP="00F06F16">
      <w:pPr>
        <w:pStyle w:val="Funotentext"/>
        <w:rPr>
          <w:rFonts w:cs="Arial"/>
        </w:rPr>
      </w:pPr>
      <w:r w:rsidRPr="00DF5947">
        <w:rPr>
          <w:rStyle w:val="Funotenzeichen"/>
          <w:rFonts w:cs="Arial"/>
        </w:rPr>
        <w:footnoteRef/>
      </w:r>
      <w:r w:rsidRPr="00DF5947">
        <w:rPr>
          <w:rFonts w:cs="Arial"/>
        </w:rPr>
        <w:t xml:space="preserve"> Vgl. hierzu </w:t>
      </w:r>
      <w:hyperlink r:id="rId3" w:history="1">
        <w:r w:rsidRPr="00DF5947">
          <w:rPr>
            <w:rStyle w:val="Hyperlink"/>
            <w:rFonts w:cs="Arial"/>
          </w:rPr>
          <w:t>https://artificialintelligenceact.eu/article/26/</w:t>
        </w:r>
      </w:hyperlink>
      <w:r w:rsidRPr="00DF5947">
        <w:rPr>
          <w:rFonts w:cs="Arial"/>
        </w:rPr>
        <w:t xml:space="preserve"> und </w:t>
      </w:r>
      <w:hyperlink r:id="rId4" w:history="1">
        <w:r w:rsidRPr="00DF5947">
          <w:rPr>
            <w:rStyle w:val="Hyperlink"/>
            <w:rFonts w:cs="Arial"/>
          </w:rPr>
          <w:t>https://artificialintelligenceact.eu/article/13/</w:t>
        </w:r>
      </w:hyperlink>
      <w:r w:rsidRPr="00DF5947">
        <w:rPr>
          <w:rFonts w:cs="Arial"/>
        </w:rPr>
        <w:t>.</w:t>
      </w:r>
    </w:p>
  </w:footnote>
  <w:footnote w:id="4">
    <w:p w14:paraId="14DC1551" w14:textId="77777777" w:rsidR="0033350B" w:rsidRPr="00DF5947" w:rsidRDefault="0033350B" w:rsidP="0033350B">
      <w:pPr>
        <w:pStyle w:val="Funotentext"/>
        <w:rPr>
          <w:rFonts w:cs="Arial"/>
        </w:rPr>
      </w:pPr>
      <w:r w:rsidRPr="00DF5947">
        <w:rPr>
          <w:rStyle w:val="Funotenzeichen"/>
          <w:rFonts w:cs="Arial"/>
        </w:rPr>
        <w:footnoteRef/>
      </w:r>
      <w:r w:rsidRPr="00DF5947">
        <w:rPr>
          <w:rFonts w:cs="Arial"/>
        </w:rPr>
        <w:t xml:space="preserve"> </w:t>
      </w:r>
      <w:hyperlink r:id="rId5" w:history="1">
        <w:r w:rsidRPr="00DF5947">
          <w:rPr>
            <w:rStyle w:val="Hyperlink"/>
            <w:rFonts w:cs="Arial"/>
          </w:rPr>
          <w:t>https://artificialintelligenceact.eu/annex/3/</w:t>
        </w:r>
      </w:hyperlink>
      <w:r w:rsidRPr="00DF5947">
        <w:rPr>
          <w:rFonts w:cs="Arial"/>
        </w:rPr>
        <w:t xml:space="preserve">, </w:t>
      </w:r>
      <w:hyperlink r:id="rId6" w:history="1">
        <w:r w:rsidRPr="00DF5947">
          <w:rPr>
            <w:rStyle w:val="Hyperlink"/>
            <w:rFonts w:cs="Arial"/>
          </w:rPr>
          <w:t>https://artificialintelligenceact.eu/recital/56/</w:t>
        </w:r>
      </w:hyperlink>
      <w:r w:rsidRPr="00DF5947">
        <w:rPr>
          <w:rFonts w:cs="Arial"/>
        </w:rPr>
        <w:t>.</w:t>
      </w:r>
    </w:p>
  </w:footnote>
  <w:footnote w:id="5">
    <w:p w14:paraId="5A2A7D72" w14:textId="77777777" w:rsidR="0033350B" w:rsidRDefault="0033350B" w:rsidP="0033350B">
      <w:pPr>
        <w:pStyle w:val="Funotentext"/>
      </w:pPr>
      <w:r w:rsidRPr="00DF5947">
        <w:rPr>
          <w:rStyle w:val="Funotenzeichen"/>
          <w:rFonts w:cs="Arial"/>
        </w:rPr>
        <w:footnoteRef/>
      </w:r>
      <w:r w:rsidRPr="00DF5947">
        <w:rPr>
          <w:rFonts w:cs="Arial"/>
        </w:rPr>
        <w:t xml:space="preserve"> </w:t>
      </w:r>
      <w:hyperlink r:id="rId7" w:history="1">
        <w:r w:rsidRPr="00DF5947">
          <w:rPr>
            <w:rStyle w:val="Hyperlink"/>
            <w:rFonts w:cs="Arial"/>
          </w:rPr>
          <w:t>https://artificialintelligenceact.eu/recital/27/</w:t>
        </w:r>
      </w:hyperlink>
      <w:r w:rsidRPr="00DF5947">
        <w:rPr>
          <w:rFonts w:cs="Arial"/>
        </w:rPr>
        <w:t xml:space="preserve">, </w:t>
      </w:r>
      <w:hyperlink r:id="rId8" w:history="1">
        <w:r w:rsidRPr="00DF5947">
          <w:rPr>
            <w:rStyle w:val="Hyperlink"/>
            <w:rFonts w:cs="Arial"/>
          </w:rPr>
          <w:t>https://digital-strategy.ec.europa.eu/en/library/ethics-guidelines-trustworthy-ai</w:t>
        </w:r>
      </w:hyperlink>
      <w:r w:rsidRPr="00DF5947">
        <w:rPr>
          <w:rFonts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F4D2F" w14:textId="77777777" w:rsidR="00875BCD" w:rsidRDefault="00875BCD"/>
  <w:p w14:paraId="6710EBB3" w14:textId="77777777" w:rsidR="00CA445B" w:rsidRDefault="00CA44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BE626" w14:textId="77777777" w:rsidR="00F13B99" w:rsidRPr="00F13B99" w:rsidRDefault="00282826" w:rsidP="0096645D">
    <w:r>
      <w:rPr>
        <w:noProof/>
      </w:rPr>
      <w:drawing>
        <wp:anchor distT="0" distB="252095" distL="114300" distR="114300" simplePos="0" relativeHeight="251686912" behindDoc="1" locked="0" layoutInCell="1" allowOverlap="1" wp14:anchorId="32E53ED9" wp14:editId="1FA8D457">
          <wp:simplePos x="0" y="0"/>
          <wp:positionH relativeFrom="leftMargin">
            <wp:posOffset>867410</wp:posOffset>
          </wp:positionH>
          <wp:positionV relativeFrom="topMargin">
            <wp:posOffset>288290</wp:posOffset>
          </wp:positionV>
          <wp:extent cx="3945600" cy="698400"/>
          <wp:effectExtent l="0" t="0" r="0" b="635"/>
          <wp:wrapTopAndBottom/>
          <wp:docPr id="27223928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239288" name="Grafik 272239288"/>
                  <pic:cNvPicPr/>
                </pic:nvPicPr>
                <pic:blipFill>
                  <a:blip r:embed="rId1"/>
                  <a:stretch>
                    <a:fillRect/>
                  </a:stretch>
                </pic:blipFill>
                <pic:spPr>
                  <a:xfrm>
                    <a:off x="0" y="0"/>
                    <a:ext cx="3945600" cy="698400"/>
                  </a:xfrm>
                  <a:prstGeom prst="rect">
                    <a:avLst/>
                  </a:prstGeom>
                </pic:spPr>
              </pic:pic>
            </a:graphicData>
          </a:graphic>
          <wp14:sizeRelH relativeFrom="page">
            <wp14:pctWidth>0</wp14:pctWidth>
          </wp14:sizeRelH>
          <wp14:sizeRelV relativeFrom="page">
            <wp14:pctHeight>0</wp14:pctHeight>
          </wp14:sizeRelV>
        </wp:anchor>
      </w:drawing>
    </w:r>
    <w:r w:rsidR="00CC42E6">
      <w:rPr>
        <w:noProof/>
      </w:rPr>
      <mc:AlternateContent>
        <mc:Choice Requires="wps">
          <w:drawing>
            <wp:anchor distT="0" distB="0" distL="114300" distR="114300" simplePos="0" relativeHeight="251670528" behindDoc="0" locked="0" layoutInCell="1" allowOverlap="1" wp14:anchorId="2AE6C85A" wp14:editId="72A0E7C1">
              <wp:simplePos x="0" y="0"/>
              <wp:positionH relativeFrom="column">
                <wp:posOffset>-2069465</wp:posOffset>
              </wp:positionH>
              <wp:positionV relativeFrom="paragraph">
                <wp:posOffset>-1181074</wp:posOffset>
              </wp:positionV>
              <wp:extent cx="2668555" cy="102636"/>
              <wp:effectExtent l="0" t="0" r="0" b="0"/>
              <wp:wrapNone/>
              <wp:docPr id="151129307" name="Textfeld 1"/>
              <wp:cNvGraphicFramePr/>
              <a:graphic xmlns:a="http://schemas.openxmlformats.org/drawingml/2006/main">
                <a:graphicData uri="http://schemas.microsoft.com/office/word/2010/wordprocessingShape">
                  <wps:wsp>
                    <wps:cNvSpPr txBox="1"/>
                    <wps:spPr>
                      <a:xfrm>
                        <a:off x="0" y="0"/>
                        <a:ext cx="2668555" cy="102636"/>
                      </a:xfrm>
                      <a:prstGeom prst="rect">
                        <a:avLst/>
                      </a:prstGeom>
                      <a:solidFill>
                        <a:schemeClr val="lt1"/>
                      </a:solidFill>
                      <a:ln w="6350">
                        <a:noFill/>
                      </a:ln>
                    </wps:spPr>
                    <wps:txbx>
                      <w:txbxContent>
                        <w:p w14:paraId="21E7C6C2" w14:textId="77777777" w:rsidR="007B4196" w:rsidRPr="00BE0437" w:rsidRDefault="007B4196" w:rsidP="007B4196">
                          <w:pPr>
                            <w:pStyle w:val="Absender"/>
                            <w:rPr>
                              <w:rFonts w:ascii="Euclid Circular A Semibold" w:hAnsi="Euclid Circular A Semibold"/>
                              <w:b/>
                              <w:bCs/>
                              <w:lang w:val="de-DE"/>
                            </w:rPr>
                          </w:pPr>
                          <w:r w:rsidRPr="00BE0437">
                            <w:rPr>
                              <w:rFonts w:ascii="Euclid Circular A Semibold" w:hAnsi="Euclid Circular A Semibold"/>
                              <w:b/>
                              <w:bCs/>
                              <w:lang w:val="de-DE"/>
                            </w:rPr>
                            <w:t>Hochschule für Technik Stuttgart, Schellingstraße 24, 70174 Stuttgart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E6C85A" id="_x0000_t202" coordsize="21600,21600" o:spt="202" path="m,l,21600r21600,l21600,xe">
              <v:stroke joinstyle="miter"/>
              <v:path gradientshapeok="t" o:connecttype="rect"/>
            </v:shapetype>
            <v:shape id="Textfeld 1" o:spid="_x0000_s1050" type="#_x0000_t202" style="position:absolute;margin-left:-162.95pt;margin-top:-93pt;width:210.1pt;height:8.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" fillcolor="white [3201]" stroked="f" strokeweight=".5pt">
              <v:textbox inset="0,0,0,0">
                <w:txbxContent>
                  <w:p w14:paraId="21E7C6C2" w14:textId="77777777" w:rsidR="007B4196" w:rsidRPr="00BE0437" w:rsidRDefault="007B4196" w:rsidP="007B4196">
                    <w:pPr>
                      <w:pStyle w:val="Absender"/>
                      <w:rPr>
                        <w:rFonts w:ascii="Euclid Circular A Semibold" w:hAnsi="Euclid Circular A Semibold"/>
                        <w:b/>
                        <w:bCs/>
                        <w:lang w:val="de-DE"/>
                      </w:rPr>
                    </w:pPr>
                    <w:r w:rsidRPr="00BE0437">
                      <w:rPr>
                        <w:rFonts w:ascii="Euclid Circular A Semibold" w:hAnsi="Euclid Circular A Semibold"/>
                        <w:b/>
                        <w:bCs/>
                        <w:lang w:val="de-DE"/>
                      </w:rPr>
                      <w:t>Hochschule für Technik Stuttgart, Schellingstraße 24, 70174 Stuttgart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7F21"/>
    <w:multiLevelType w:val="hybridMultilevel"/>
    <w:tmpl w:val="DD1AE0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FD3320"/>
    <w:multiLevelType w:val="multilevel"/>
    <w:tmpl w:val="E69EF7E6"/>
    <w:lvl w:ilvl="0">
      <w:start w:val="1"/>
      <w:numFmt w:val="decimal"/>
      <w:lvlText w:val="%1."/>
      <w:lvlJc w:val="left"/>
      <w:pPr>
        <w:ind w:left="360" w:hanging="360"/>
      </w:pPr>
      <w:rPr>
        <w:rFonts w:hint="default"/>
      </w:rPr>
    </w:lvl>
    <w:lvl w:ilvl="1">
      <w:start w:val="1"/>
      <w:numFmt w:val="decimal"/>
      <w:lvlText w:val="%1.%2"/>
      <w:lvlJc w:val="left"/>
      <w:pPr>
        <w:ind w:left="405" w:hanging="405"/>
      </w:pPr>
      <w:rPr>
        <w:rFonts w:hint="default"/>
      </w:rPr>
    </w:lvl>
    <w:lvl w:ilvl="2">
      <w:start w:val="1"/>
      <w:numFmt w:val="decimal"/>
      <w:lvlText w:val="%3."/>
      <w:lvlJc w:val="left"/>
      <w:pPr>
        <w:ind w:left="720" w:hanging="36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77753B"/>
    <w:multiLevelType w:val="multilevel"/>
    <w:tmpl w:val="5686DABE"/>
    <w:lvl w:ilvl="0">
      <w:start w:val="1"/>
      <w:numFmt w:val="decimal"/>
      <w:lvlText w:val="%1."/>
      <w:lvlJc w:val="left"/>
      <w:pPr>
        <w:ind w:left="720" w:hanging="360"/>
      </w:pPr>
    </w:lvl>
    <w:lvl w:ilvl="1">
      <w:start w:val="5"/>
      <w:numFmt w:val="decimal"/>
      <w:isLgl/>
      <w:lvlText w:val="%1.%2"/>
      <w:lvlJc w:val="left"/>
      <w:pPr>
        <w:ind w:left="1060" w:hanging="7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D9E0DBF"/>
    <w:multiLevelType w:val="hybridMultilevel"/>
    <w:tmpl w:val="BB368162"/>
    <w:lvl w:ilvl="0" w:tplc="04070009">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C17CF8"/>
    <w:multiLevelType w:val="multilevel"/>
    <w:tmpl w:val="5686DABE"/>
    <w:lvl w:ilvl="0">
      <w:start w:val="1"/>
      <w:numFmt w:val="decimal"/>
      <w:lvlText w:val="%1."/>
      <w:lvlJc w:val="left"/>
      <w:pPr>
        <w:ind w:left="720" w:hanging="360"/>
      </w:pPr>
    </w:lvl>
    <w:lvl w:ilvl="1">
      <w:start w:val="5"/>
      <w:numFmt w:val="decimal"/>
      <w:isLgl/>
      <w:lvlText w:val="%1.%2"/>
      <w:lvlJc w:val="left"/>
      <w:pPr>
        <w:ind w:left="1060" w:hanging="7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B913A9E"/>
    <w:multiLevelType w:val="hybridMultilevel"/>
    <w:tmpl w:val="105E387C"/>
    <w:lvl w:ilvl="0" w:tplc="FFFFFFFF">
      <w:start w:val="1"/>
      <w:numFmt w:val="bullet"/>
      <w:lvlText w:val=""/>
      <w:lvlJc w:val="left"/>
      <w:pPr>
        <w:ind w:left="1440" w:hanging="360"/>
      </w:pPr>
      <w:rPr>
        <w:rFonts w:ascii="Symbol" w:hAnsi="Symbol" w:hint="default"/>
      </w:rPr>
    </w:lvl>
    <w:lvl w:ilvl="1" w:tplc="7974E3E8">
      <w:numFmt w:val="bullet"/>
      <w:lvlText w:val="-"/>
      <w:lvlJc w:val="left"/>
      <w:pPr>
        <w:ind w:left="1080" w:hanging="360"/>
      </w:pPr>
      <w:rPr>
        <w:rFonts w:ascii="Calibri" w:eastAsiaTheme="minorHAnsi" w:hAnsi="Calibri" w:cs="Calibri"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224C016A"/>
    <w:multiLevelType w:val="hybridMultilevel"/>
    <w:tmpl w:val="F46670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6815A9F"/>
    <w:multiLevelType w:val="multilevel"/>
    <w:tmpl w:val="58BA2B2C"/>
    <w:styleLink w:val="AktuelleListe1"/>
    <w:lvl w:ilvl="0">
      <w:start w:val="1"/>
      <w:numFmt w:val="decimal"/>
      <w:lvlText w:val="%1."/>
      <w:lvlJc w:val="left"/>
      <w:pPr>
        <w:tabs>
          <w:tab w:val="num" w:pos="284"/>
        </w:tabs>
        <w:ind w:left="284" w:hanging="284"/>
      </w:pPr>
      <w:rPr>
        <w:rFonts w:ascii="GT Eesti Display" w:hAnsi="GT Eesti Display"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87F41C5"/>
    <w:multiLevelType w:val="hybridMultilevel"/>
    <w:tmpl w:val="E0CC994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8B264B9"/>
    <w:multiLevelType w:val="hybridMultilevel"/>
    <w:tmpl w:val="C2B8C0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ABA59A0"/>
    <w:multiLevelType w:val="hybridMultilevel"/>
    <w:tmpl w:val="C9E05222"/>
    <w:lvl w:ilvl="0" w:tplc="FFFFFFFF">
      <w:start w:val="1"/>
      <w:numFmt w:val="bullet"/>
      <w:lvlText w:val=""/>
      <w:lvlJc w:val="left"/>
      <w:pPr>
        <w:ind w:left="1440" w:hanging="360"/>
      </w:pPr>
      <w:rPr>
        <w:rFonts w:ascii="Symbol" w:hAnsi="Symbol" w:hint="default"/>
      </w:rPr>
    </w:lvl>
    <w:lvl w:ilvl="1" w:tplc="7974E3E8">
      <w:numFmt w:val="bullet"/>
      <w:lvlText w:val="-"/>
      <w:lvlJc w:val="left"/>
      <w:pPr>
        <w:ind w:left="1080" w:hanging="360"/>
      </w:pPr>
      <w:rPr>
        <w:rFonts w:ascii="Calibri" w:eastAsiaTheme="minorHAnsi" w:hAnsi="Calibri" w:cs="Calibri"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346C5C54"/>
    <w:multiLevelType w:val="hybridMultilevel"/>
    <w:tmpl w:val="B20288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72B393E"/>
    <w:multiLevelType w:val="multilevel"/>
    <w:tmpl w:val="0F268E3E"/>
    <w:lvl w:ilvl="0">
      <w:start w:val="1"/>
      <w:numFmt w:val="decimal"/>
      <w:lvlText w:val="%1."/>
      <w:lvlJc w:val="left"/>
      <w:pPr>
        <w:ind w:left="720" w:hanging="360"/>
      </w:pPr>
    </w:lvl>
    <w:lvl w:ilvl="1">
      <w:start w:val="2"/>
      <w:numFmt w:val="decimal"/>
      <w:isLgl/>
      <w:lvlText w:val="%1.%2"/>
      <w:lvlJc w:val="left"/>
      <w:pPr>
        <w:ind w:left="1060" w:hanging="7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0937C3F"/>
    <w:multiLevelType w:val="hybridMultilevel"/>
    <w:tmpl w:val="E69CA422"/>
    <w:lvl w:ilvl="0" w:tplc="7974E3E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77C1BE3"/>
    <w:multiLevelType w:val="multilevel"/>
    <w:tmpl w:val="5686DABE"/>
    <w:lvl w:ilvl="0">
      <w:start w:val="1"/>
      <w:numFmt w:val="decimal"/>
      <w:lvlText w:val="%1."/>
      <w:lvlJc w:val="left"/>
      <w:pPr>
        <w:ind w:left="720" w:hanging="360"/>
      </w:pPr>
    </w:lvl>
    <w:lvl w:ilvl="1">
      <w:start w:val="5"/>
      <w:numFmt w:val="decimal"/>
      <w:isLgl/>
      <w:lvlText w:val="%1.%2"/>
      <w:lvlJc w:val="left"/>
      <w:pPr>
        <w:ind w:left="1060" w:hanging="7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9590EAA"/>
    <w:multiLevelType w:val="hybridMultilevel"/>
    <w:tmpl w:val="78C45A3E"/>
    <w:lvl w:ilvl="0" w:tplc="7974E3E8">
      <w:numFmt w:val="bullet"/>
      <w:lvlText w:val="-"/>
      <w:lvlJc w:val="left"/>
      <w:pPr>
        <w:ind w:left="1080" w:hanging="360"/>
      </w:pPr>
      <w:rPr>
        <w:rFonts w:ascii="Calibri" w:eastAsiaTheme="minorHAnsi" w:hAnsi="Calibri" w:cs="Calibri" w:hint="default"/>
      </w:rPr>
    </w:lvl>
    <w:lvl w:ilvl="1" w:tplc="FFFFFFFF">
      <w:numFmt w:val="bullet"/>
      <w:lvlText w:val="-"/>
      <w:lvlJc w:val="left"/>
      <w:pPr>
        <w:ind w:left="1800" w:hanging="360"/>
      </w:pPr>
      <w:rPr>
        <w:rFonts w:ascii="Arial" w:eastAsiaTheme="minorHAnsi" w:hAnsi="Arial"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4CAB0B54"/>
    <w:multiLevelType w:val="hybridMultilevel"/>
    <w:tmpl w:val="DCD67894"/>
    <w:lvl w:ilvl="0" w:tplc="94B0B4E4">
      <w:start w:val="1"/>
      <w:numFmt w:val="bullet"/>
      <w:pStyle w:val="Aufzhlungszeichen"/>
      <w:lvlText w:val=""/>
      <w:lvlJc w:val="left"/>
      <w:pPr>
        <w:ind w:left="360" w:hanging="360"/>
      </w:pPr>
      <w:rPr>
        <w:rFonts w:ascii="Symbol" w:hAnsi="Symbol" w:hint="default"/>
        <w:b w:val="0"/>
        <w:i w:val="0"/>
        <w:color w:val="auto"/>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01D3602"/>
    <w:multiLevelType w:val="hybridMultilevel"/>
    <w:tmpl w:val="D8F0F8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0D54B26"/>
    <w:multiLevelType w:val="hybridMultilevel"/>
    <w:tmpl w:val="83E8FC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1B72FE1"/>
    <w:multiLevelType w:val="hybridMultilevel"/>
    <w:tmpl w:val="1CEC15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74B2434"/>
    <w:multiLevelType w:val="hybridMultilevel"/>
    <w:tmpl w:val="228CDF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1B4773D"/>
    <w:multiLevelType w:val="multilevel"/>
    <w:tmpl w:val="5686DABE"/>
    <w:lvl w:ilvl="0">
      <w:start w:val="1"/>
      <w:numFmt w:val="decimal"/>
      <w:lvlText w:val="%1."/>
      <w:lvlJc w:val="left"/>
      <w:pPr>
        <w:ind w:left="720" w:hanging="360"/>
      </w:pPr>
    </w:lvl>
    <w:lvl w:ilvl="1">
      <w:start w:val="5"/>
      <w:numFmt w:val="decimal"/>
      <w:isLgl/>
      <w:lvlText w:val="%1.%2"/>
      <w:lvlJc w:val="left"/>
      <w:pPr>
        <w:ind w:left="1060" w:hanging="7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664D5C2B"/>
    <w:multiLevelType w:val="multilevel"/>
    <w:tmpl w:val="5686DABE"/>
    <w:lvl w:ilvl="0">
      <w:start w:val="1"/>
      <w:numFmt w:val="decimal"/>
      <w:lvlText w:val="%1."/>
      <w:lvlJc w:val="left"/>
      <w:pPr>
        <w:ind w:left="720" w:hanging="360"/>
      </w:pPr>
    </w:lvl>
    <w:lvl w:ilvl="1">
      <w:start w:val="5"/>
      <w:numFmt w:val="decimal"/>
      <w:isLgl/>
      <w:lvlText w:val="%1.%2"/>
      <w:lvlJc w:val="left"/>
      <w:pPr>
        <w:ind w:left="1060" w:hanging="7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68973DA7"/>
    <w:multiLevelType w:val="hybridMultilevel"/>
    <w:tmpl w:val="30A47D54"/>
    <w:lvl w:ilvl="0" w:tplc="10AACE9C">
      <w:start w:val="1"/>
      <w:numFmt w:val="decimal"/>
      <w:pStyle w:val="berschrift2"/>
      <w:lvlText w:val="%1."/>
      <w:lvlJc w:val="left"/>
      <w:pPr>
        <w:tabs>
          <w:tab w:val="num" w:pos="284"/>
        </w:tabs>
        <w:ind w:left="284" w:hanging="284"/>
      </w:pPr>
      <w:rPr>
        <w:rFonts w:ascii="Euclid Circular A Semibold" w:hAnsi="Euclid Circular A Semibold"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15:restartNumberingAfterBreak="0">
    <w:nsid w:val="6A645E1A"/>
    <w:multiLevelType w:val="hybridMultilevel"/>
    <w:tmpl w:val="B824DD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AC44240"/>
    <w:multiLevelType w:val="multilevel"/>
    <w:tmpl w:val="9D3A4868"/>
    <w:styleLink w:val="AktuelleListe2"/>
    <w:lvl w:ilvl="0">
      <w:numFmt w:val="bullet"/>
      <w:lvlText w:val="–"/>
      <w:lvlJc w:val="left"/>
      <w:pPr>
        <w:tabs>
          <w:tab w:val="num" w:pos="360"/>
        </w:tabs>
        <w:ind w:left="360" w:hanging="360"/>
      </w:pPr>
      <w:rPr>
        <w:rFonts w:ascii="Melior Com" w:hAnsi="Melior Com" w:hint="default"/>
        <w:b w:val="0"/>
        <w:i w:val="0"/>
        <w:color w:val="auto"/>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6E2D3B"/>
    <w:multiLevelType w:val="hybridMultilevel"/>
    <w:tmpl w:val="EE18B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1687017"/>
    <w:multiLevelType w:val="hybridMultilevel"/>
    <w:tmpl w:val="D05AC2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1755457"/>
    <w:multiLevelType w:val="hybridMultilevel"/>
    <w:tmpl w:val="B2F849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3E14C2D"/>
    <w:multiLevelType w:val="hybridMultilevel"/>
    <w:tmpl w:val="427021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6"/>
  </w:num>
  <w:num w:numId="2">
    <w:abstractNumId w:val="23"/>
  </w:num>
  <w:num w:numId="3">
    <w:abstractNumId w:val="7"/>
  </w:num>
  <w:num w:numId="4">
    <w:abstractNumId w:val="25"/>
  </w:num>
  <w:num w:numId="5">
    <w:abstractNumId w:val="8"/>
  </w:num>
  <w:num w:numId="6">
    <w:abstractNumId w:val="27"/>
  </w:num>
  <w:num w:numId="7">
    <w:abstractNumId w:val="9"/>
  </w:num>
  <w:num w:numId="8">
    <w:abstractNumId w:val="12"/>
  </w:num>
  <w:num w:numId="9">
    <w:abstractNumId w:val="1"/>
  </w:num>
  <w:num w:numId="10">
    <w:abstractNumId w:val="15"/>
  </w:num>
  <w:num w:numId="11">
    <w:abstractNumId w:val="5"/>
  </w:num>
  <w:num w:numId="12">
    <w:abstractNumId w:val="10"/>
  </w:num>
  <w:num w:numId="13">
    <w:abstractNumId w:val="20"/>
  </w:num>
  <w:num w:numId="14">
    <w:abstractNumId w:val="29"/>
  </w:num>
  <w:num w:numId="15">
    <w:abstractNumId w:val="0"/>
  </w:num>
  <w:num w:numId="16">
    <w:abstractNumId w:val="28"/>
  </w:num>
  <w:num w:numId="17">
    <w:abstractNumId w:val="26"/>
  </w:num>
  <w:num w:numId="18">
    <w:abstractNumId w:val="19"/>
  </w:num>
  <w:num w:numId="19">
    <w:abstractNumId w:val="18"/>
  </w:num>
  <w:num w:numId="20">
    <w:abstractNumId w:val="11"/>
  </w:num>
  <w:num w:numId="21">
    <w:abstractNumId w:val="6"/>
  </w:num>
  <w:num w:numId="22">
    <w:abstractNumId w:val="2"/>
  </w:num>
  <w:num w:numId="23">
    <w:abstractNumId w:val="22"/>
  </w:num>
  <w:num w:numId="24">
    <w:abstractNumId w:val="21"/>
  </w:num>
  <w:num w:numId="25">
    <w:abstractNumId w:val="4"/>
  </w:num>
  <w:num w:numId="26">
    <w:abstractNumId w:val="14"/>
  </w:num>
  <w:num w:numId="27">
    <w:abstractNumId w:val="17"/>
  </w:num>
  <w:num w:numId="28">
    <w:abstractNumId w:val="24"/>
  </w:num>
  <w:num w:numId="29">
    <w:abstractNumId w:val="13"/>
  </w:num>
  <w:num w:numId="30">
    <w:abstractNumId w:val="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437"/>
    <w:rsid w:val="00014941"/>
    <w:rsid w:val="000213A0"/>
    <w:rsid w:val="00033D14"/>
    <w:rsid w:val="00036B5C"/>
    <w:rsid w:val="000446DE"/>
    <w:rsid w:val="00044EC9"/>
    <w:rsid w:val="00045379"/>
    <w:rsid w:val="000733ED"/>
    <w:rsid w:val="00076393"/>
    <w:rsid w:val="00092A65"/>
    <w:rsid w:val="000B0F45"/>
    <w:rsid w:val="000C382F"/>
    <w:rsid w:val="000D54AA"/>
    <w:rsid w:val="000E16FA"/>
    <w:rsid w:val="000F2AE8"/>
    <w:rsid w:val="000F7A66"/>
    <w:rsid w:val="00111897"/>
    <w:rsid w:val="001700F1"/>
    <w:rsid w:val="00180B50"/>
    <w:rsid w:val="00181815"/>
    <w:rsid w:val="00183202"/>
    <w:rsid w:val="001931A8"/>
    <w:rsid w:val="0019622F"/>
    <w:rsid w:val="001B2A2A"/>
    <w:rsid w:val="001C6960"/>
    <w:rsid w:val="001D56BB"/>
    <w:rsid w:val="001E3F34"/>
    <w:rsid w:val="001F254B"/>
    <w:rsid w:val="00215E0C"/>
    <w:rsid w:val="002204FB"/>
    <w:rsid w:val="00242625"/>
    <w:rsid w:val="00263A79"/>
    <w:rsid w:val="002661BA"/>
    <w:rsid w:val="00266B6D"/>
    <w:rsid w:val="00267447"/>
    <w:rsid w:val="002756E1"/>
    <w:rsid w:val="00282203"/>
    <w:rsid w:val="00282826"/>
    <w:rsid w:val="00291F98"/>
    <w:rsid w:val="002966D7"/>
    <w:rsid w:val="002A12D4"/>
    <w:rsid w:val="002A4E81"/>
    <w:rsid w:val="002C43E6"/>
    <w:rsid w:val="002D21BE"/>
    <w:rsid w:val="002E0723"/>
    <w:rsid w:val="002F07D5"/>
    <w:rsid w:val="0033350B"/>
    <w:rsid w:val="00335048"/>
    <w:rsid w:val="00335FA0"/>
    <w:rsid w:val="003452A8"/>
    <w:rsid w:val="00353CA5"/>
    <w:rsid w:val="0036255E"/>
    <w:rsid w:val="0036536D"/>
    <w:rsid w:val="003A363B"/>
    <w:rsid w:val="003A6AEA"/>
    <w:rsid w:val="003B502C"/>
    <w:rsid w:val="003B554C"/>
    <w:rsid w:val="003D4B38"/>
    <w:rsid w:val="003F2304"/>
    <w:rsid w:val="00405D8A"/>
    <w:rsid w:val="004072F9"/>
    <w:rsid w:val="00415890"/>
    <w:rsid w:val="0043194D"/>
    <w:rsid w:val="00432BD0"/>
    <w:rsid w:val="00432C89"/>
    <w:rsid w:val="0044442E"/>
    <w:rsid w:val="00446AC9"/>
    <w:rsid w:val="0046045C"/>
    <w:rsid w:val="00467C84"/>
    <w:rsid w:val="00470669"/>
    <w:rsid w:val="00491A54"/>
    <w:rsid w:val="0049256B"/>
    <w:rsid w:val="00497256"/>
    <w:rsid w:val="004A4E8B"/>
    <w:rsid w:val="004A52B1"/>
    <w:rsid w:val="004A60D7"/>
    <w:rsid w:val="004C33BB"/>
    <w:rsid w:val="004D084C"/>
    <w:rsid w:val="004E25CC"/>
    <w:rsid w:val="004F0F2E"/>
    <w:rsid w:val="004F3F73"/>
    <w:rsid w:val="00504032"/>
    <w:rsid w:val="00540DDF"/>
    <w:rsid w:val="0054228F"/>
    <w:rsid w:val="00545E76"/>
    <w:rsid w:val="00551AF5"/>
    <w:rsid w:val="00561FD7"/>
    <w:rsid w:val="00570875"/>
    <w:rsid w:val="005745F5"/>
    <w:rsid w:val="00592FE3"/>
    <w:rsid w:val="005A1801"/>
    <w:rsid w:val="005B7B53"/>
    <w:rsid w:val="005F4012"/>
    <w:rsid w:val="00641C6E"/>
    <w:rsid w:val="0065202C"/>
    <w:rsid w:val="00654A57"/>
    <w:rsid w:val="006637C2"/>
    <w:rsid w:val="00672BBD"/>
    <w:rsid w:val="00682B09"/>
    <w:rsid w:val="0069503B"/>
    <w:rsid w:val="00697157"/>
    <w:rsid w:val="006A6DDA"/>
    <w:rsid w:val="006B337C"/>
    <w:rsid w:val="006C6F0A"/>
    <w:rsid w:val="006D6601"/>
    <w:rsid w:val="006E0559"/>
    <w:rsid w:val="006F1550"/>
    <w:rsid w:val="006F2108"/>
    <w:rsid w:val="006F5D6D"/>
    <w:rsid w:val="006F7F6C"/>
    <w:rsid w:val="007005F0"/>
    <w:rsid w:val="00717841"/>
    <w:rsid w:val="0072068B"/>
    <w:rsid w:val="00723D1F"/>
    <w:rsid w:val="007268A3"/>
    <w:rsid w:val="00726B39"/>
    <w:rsid w:val="00747EFC"/>
    <w:rsid w:val="00751A08"/>
    <w:rsid w:val="00760F04"/>
    <w:rsid w:val="00763253"/>
    <w:rsid w:val="00777E5F"/>
    <w:rsid w:val="00793A14"/>
    <w:rsid w:val="00794709"/>
    <w:rsid w:val="007B4196"/>
    <w:rsid w:val="007B5437"/>
    <w:rsid w:val="007D46B8"/>
    <w:rsid w:val="007E65C1"/>
    <w:rsid w:val="007F016C"/>
    <w:rsid w:val="00830E67"/>
    <w:rsid w:val="00852BE7"/>
    <w:rsid w:val="008536C9"/>
    <w:rsid w:val="008600A6"/>
    <w:rsid w:val="00875BCD"/>
    <w:rsid w:val="0088114A"/>
    <w:rsid w:val="008D1090"/>
    <w:rsid w:val="008D2F47"/>
    <w:rsid w:val="008E0FC8"/>
    <w:rsid w:val="008E4AE5"/>
    <w:rsid w:val="008E56A5"/>
    <w:rsid w:val="008E69DD"/>
    <w:rsid w:val="008E7222"/>
    <w:rsid w:val="008E73BB"/>
    <w:rsid w:val="008F2721"/>
    <w:rsid w:val="00920319"/>
    <w:rsid w:val="00921AE4"/>
    <w:rsid w:val="00933BC2"/>
    <w:rsid w:val="00944CE5"/>
    <w:rsid w:val="00951743"/>
    <w:rsid w:val="00951F22"/>
    <w:rsid w:val="0096575B"/>
    <w:rsid w:val="0096645D"/>
    <w:rsid w:val="009668F5"/>
    <w:rsid w:val="00990B35"/>
    <w:rsid w:val="00995887"/>
    <w:rsid w:val="009A2475"/>
    <w:rsid w:val="009A285B"/>
    <w:rsid w:val="009A31B8"/>
    <w:rsid w:val="009A4892"/>
    <w:rsid w:val="009B4FB7"/>
    <w:rsid w:val="009E39C1"/>
    <w:rsid w:val="009E6283"/>
    <w:rsid w:val="009F4F48"/>
    <w:rsid w:val="00A069E1"/>
    <w:rsid w:val="00A104DD"/>
    <w:rsid w:val="00A13D36"/>
    <w:rsid w:val="00A20909"/>
    <w:rsid w:val="00A266F6"/>
    <w:rsid w:val="00A27FBB"/>
    <w:rsid w:val="00A353D2"/>
    <w:rsid w:val="00A46938"/>
    <w:rsid w:val="00A634CC"/>
    <w:rsid w:val="00A63C19"/>
    <w:rsid w:val="00A71152"/>
    <w:rsid w:val="00A71259"/>
    <w:rsid w:val="00A7752D"/>
    <w:rsid w:val="00A932F1"/>
    <w:rsid w:val="00AA301B"/>
    <w:rsid w:val="00B05EE0"/>
    <w:rsid w:val="00B078B3"/>
    <w:rsid w:val="00B15B98"/>
    <w:rsid w:val="00B26AB0"/>
    <w:rsid w:val="00B404A8"/>
    <w:rsid w:val="00B511E6"/>
    <w:rsid w:val="00B721EC"/>
    <w:rsid w:val="00B7587F"/>
    <w:rsid w:val="00B87504"/>
    <w:rsid w:val="00BA1831"/>
    <w:rsid w:val="00BB62EC"/>
    <w:rsid w:val="00BC4025"/>
    <w:rsid w:val="00BE0437"/>
    <w:rsid w:val="00C00FF9"/>
    <w:rsid w:val="00C01D1E"/>
    <w:rsid w:val="00C06A01"/>
    <w:rsid w:val="00C1086E"/>
    <w:rsid w:val="00C15EB3"/>
    <w:rsid w:val="00C308AB"/>
    <w:rsid w:val="00C3725B"/>
    <w:rsid w:val="00C37ADA"/>
    <w:rsid w:val="00C425FF"/>
    <w:rsid w:val="00C51ACB"/>
    <w:rsid w:val="00C656BD"/>
    <w:rsid w:val="00C70BEE"/>
    <w:rsid w:val="00C817C6"/>
    <w:rsid w:val="00C82625"/>
    <w:rsid w:val="00C84F4E"/>
    <w:rsid w:val="00C94CA7"/>
    <w:rsid w:val="00CA445B"/>
    <w:rsid w:val="00CB21C0"/>
    <w:rsid w:val="00CC42E6"/>
    <w:rsid w:val="00CC466C"/>
    <w:rsid w:val="00CD580B"/>
    <w:rsid w:val="00D008CB"/>
    <w:rsid w:val="00D11B58"/>
    <w:rsid w:val="00D2174A"/>
    <w:rsid w:val="00D35340"/>
    <w:rsid w:val="00D4343B"/>
    <w:rsid w:val="00D51D15"/>
    <w:rsid w:val="00D55961"/>
    <w:rsid w:val="00D65001"/>
    <w:rsid w:val="00D70BB3"/>
    <w:rsid w:val="00D716DA"/>
    <w:rsid w:val="00D97353"/>
    <w:rsid w:val="00DC1011"/>
    <w:rsid w:val="00DD2A44"/>
    <w:rsid w:val="00DD7B57"/>
    <w:rsid w:val="00DF4F39"/>
    <w:rsid w:val="00DF5947"/>
    <w:rsid w:val="00DF7B8D"/>
    <w:rsid w:val="00E006F5"/>
    <w:rsid w:val="00E03DB2"/>
    <w:rsid w:val="00E17DFB"/>
    <w:rsid w:val="00E32C2C"/>
    <w:rsid w:val="00E33929"/>
    <w:rsid w:val="00E44BBD"/>
    <w:rsid w:val="00E61238"/>
    <w:rsid w:val="00E614DE"/>
    <w:rsid w:val="00E61962"/>
    <w:rsid w:val="00E85716"/>
    <w:rsid w:val="00E9000E"/>
    <w:rsid w:val="00EA2A7F"/>
    <w:rsid w:val="00EB4E8D"/>
    <w:rsid w:val="00ED66B4"/>
    <w:rsid w:val="00EE4B24"/>
    <w:rsid w:val="00EF3009"/>
    <w:rsid w:val="00EF4B46"/>
    <w:rsid w:val="00EF5B90"/>
    <w:rsid w:val="00F06669"/>
    <w:rsid w:val="00F06F16"/>
    <w:rsid w:val="00F10F6C"/>
    <w:rsid w:val="00F11F9A"/>
    <w:rsid w:val="00F13B99"/>
    <w:rsid w:val="00F26BE9"/>
    <w:rsid w:val="00F32165"/>
    <w:rsid w:val="00F40BD3"/>
    <w:rsid w:val="00F45200"/>
    <w:rsid w:val="00F6237C"/>
    <w:rsid w:val="00F87062"/>
    <w:rsid w:val="00FB41E1"/>
    <w:rsid w:val="00FB4B57"/>
    <w:rsid w:val="00FB6A17"/>
    <w:rsid w:val="00FC2FDC"/>
    <w:rsid w:val="00FD1D6F"/>
    <w:rsid w:val="00FD75EB"/>
    <w:rsid w:val="00FE7349"/>
    <w:rsid w:val="00FF2A0A"/>
    <w:rsid w:val="00FF2E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9B62B0"/>
  <w15:chartTrackingRefBased/>
  <w15:docId w15:val="{5E809609-F751-7645-B381-6E0CE7B75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List Bullet" w:qFormat="1"/>
    <w:lsdException w:name="Hyperlink"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aliases w:val="Text Regular"/>
    <w:qFormat/>
    <w:rsid w:val="00EF5B90"/>
    <w:pPr>
      <w:tabs>
        <w:tab w:val="left" w:pos="284"/>
      </w:tabs>
      <w:spacing w:line="224" w:lineRule="exact"/>
    </w:pPr>
    <w:rPr>
      <w:rFonts w:ascii="Euclid Circular A" w:hAnsi="Euclid Circular A"/>
      <w:sz w:val="21"/>
      <w:szCs w:val="24"/>
    </w:rPr>
  </w:style>
  <w:style w:type="paragraph" w:styleId="berschrift1">
    <w:name w:val="heading 1"/>
    <w:basedOn w:val="Standard"/>
    <w:next w:val="Standard"/>
    <w:autoRedefine/>
    <w:qFormat/>
    <w:rsid w:val="00504032"/>
    <w:pPr>
      <w:keepNext/>
      <w:tabs>
        <w:tab w:val="clear" w:pos="284"/>
      </w:tabs>
      <w:spacing w:line="384" w:lineRule="exact"/>
      <w:outlineLvl w:val="0"/>
    </w:pPr>
    <w:rPr>
      <w:rFonts w:ascii="HFT 45 Bold" w:hAnsi="HFT 45 Bold" w:cs="Arial"/>
      <w:bCs/>
      <w:kern w:val="32"/>
      <w:sz w:val="48"/>
      <w:szCs w:val="32"/>
      <w14:cntxtAlts/>
    </w:rPr>
  </w:style>
  <w:style w:type="paragraph" w:styleId="berschrift2">
    <w:name w:val="heading 2"/>
    <w:basedOn w:val="Standard"/>
    <w:next w:val="Standard"/>
    <w:autoRedefine/>
    <w:qFormat/>
    <w:rsid w:val="009A4892"/>
    <w:pPr>
      <w:keepNext/>
      <w:numPr>
        <w:numId w:val="2"/>
      </w:numPr>
      <w:tabs>
        <w:tab w:val="clear" w:pos="284"/>
      </w:tabs>
      <w:outlineLvl w:val="1"/>
    </w:pPr>
    <w:rPr>
      <w:rFonts w:ascii="Euclid Circular A Semibold" w:hAnsi="Euclid Circular A Semibold" w:cs="Arial"/>
      <w:bCs/>
      <w:iCs/>
      <w:szCs w:val="28"/>
    </w:rPr>
  </w:style>
  <w:style w:type="paragraph" w:styleId="berschrift3">
    <w:name w:val="heading 3"/>
    <w:basedOn w:val="Standard"/>
    <w:next w:val="Standard"/>
    <w:autoRedefine/>
    <w:qFormat/>
    <w:rsid w:val="009A4892"/>
    <w:pPr>
      <w:keepNext/>
      <w:outlineLvl w:val="2"/>
    </w:pPr>
    <w:rPr>
      <w:rFonts w:ascii="Euclid Circular A Semibold" w:hAnsi="Euclid Circular A Semibold" w:cs="Arial"/>
      <w:bCs/>
      <w:szCs w:val="26"/>
    </w:rPr>
  </w:style>
  <w:style w:type="paragraph" w:styleId="berschrift4">
    <w:name w:val="heading 4"/>
    <w:basedOn w:val="Standard"/>
    <w:next w:val="Standard"/>
    <w:link w:val="berschrift4Zchn"/>
    <w:autoRedefine/>
    <w:semiHidden/>
    <w:unhideWhenUsed/>
    <w:rsid w:val="00D11B58"/>
    <w:pPr>
      <w:keepNext/>
      <w:outlineLvl w:val="3"/>
    </w:pPr>
    <w:rPr>
      <w:bCs/>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7F016C"/>
    <w:pPr>
      <w:spacing w:line="26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chrift">
    <w:name w:val="Anschrift"/>
    <w:basedOn w:val="Standard"/>
    <w:autoRedefine/>
    <w:rsid w:val="00E61962"/>
    <w:pPr>
      <w:framePr w:w="4082" w:h="1440" w:hRule="exact" w:vSpace="1009" w:wrap="notBeside" w:vAnchor="page" w:hAnchor="page" w:x="1362" w:y="3539"/>
    </w:pPr>
  </w:style>
  <w:style w:type="paragraph" w:styleId="Aufzhlungszeichen">
    <w:name w:val="List Bullet"/>
    <w:basedOn w:val="Standard"/>
    <w:autoRedefine/>
    <w:qFormat/>
    <w:rsid w:val="006F5D6D"/>
    <w:pPr>
      <w:numPr>
        <w:numId w:val="1"/>
      </w:numPr>
    </w:pPr>
  </w:style>
  <w:style w:type="paragraph" w:customStyle="1" w:styleId="LinkeSpalte">
    <w:name w:val="Linke Spalte"/>
    <w:basedOn w:val="Standard"/>
    <w:autoRedefine/>
    <w:rsid w:val="00A932F1"/>
    <w:pPr>
      <w:framePr w:w="3175" w:wrap="around" w:vAnchor="page" w:hAnchor="page" w:x="1362" w:y="6040"/>
      <w:spacing w:line="192" w:lineRule="exact"/>
    </w:pPr>
    <w:rPr>
      <w:sz w:val="18"/>
    </w:rPr>
  </w:style>
  <w:style w:type="paragraph" w:customStyle="1" w:styleId="Absender">
    <w:name w:val="Absender"/>
    <w:basedOn w:val="Standard"/>
    <w:autoRedefine/>
    <w:rsid w:val="00990B35"/>
    <w:pPr>
      <w:framePr w:w="3175" w:h="170" w:hRule="exact" w:wrap="notBeside" w:vAnchor="page" w:hAnchor="page" w:x="1362" w:y="3222"/>
      <w:tabs>
        <w:tab w:val="left" w:pos="252"/>
      </w:tabs>
      <w:spacing w:line="138" w:lineRule="exact"/>
    </w:pPr>
    <w:rPr>
      <w:rFonts w:eastAsia="Calibri" w:cs="GT Walsheim Pro"/>
      <w:sz w:val="12"/>
      <w:lang w:val="en-US" w:eastAsia="en-US"/>
    </w:rPr>
  </w:style>
  <w:style w:type="numbering" w:customStyle="1" w:styleId="AktuelleListe1">
    <w:name w:val="Aktuelle Liste1"/>
    <w:uiPriority w:val="99"/>
    <w:rsid w:val="006F5D6D"/>
    <w:pPr>
      <w:numPr>
        <w:numId w:val="3"/>
      </w:numPr>
    </w:pPr>
  </w:style>
  <w:style w:type="character" w:customStyle="1" w:styleId="berschrift4Zchn">
    <w:name w:val="Überschrift 4 Zchn"/>
    <w:link w:val="berschrift4"/>
    <w:semiHidden/>
    <w:rsid w:val="00D11B58"/>
    <w:rPr>
      <w:rFonts w:ascii="GT Walsheim Regular" w:eastAsia="Times New Roman" w:hAnsi="GT Walsheim Regular" w:cs="Times New Roman"/>
      <w:bCs/>
      <w:szCs w:val="28"/>
      <w:u w:val="single"/>
    </w:rPr>
  </w:style>
  <w:style w:type="paragraph" w:customStyle="1" w:styleId="Seite">
    <w:name w:val="Seite"/>
    <w:basedOn w:val="Standard"/>
    <w:autoRedefine/>
    <w:rsid w:val="00DD2A44"/>
    <w:pPr>
      <w:framePr w:w="1627" w:h="289" w:hRule="exact" w:wrap="around" w:vAnchor="page" w:hAnchor="page" w:x="1362" w:y="3102"/>
      <w:tabs>
        <w:tab w:val="left" w:pos="252"/>
      </w:tabs>
      <w:contextualSpacing/>
    </w:pPr>
    <w:rPr>
      <w:rFonts w:eastAsia="Calibri"/>
      <w:lang w:eastAsia="en-US"/>
    </w:rPr>
  </w:style>
  <w:style w:type="paragraph" w:styleId="Sprechblasentext">
    <w:name w:val="Balloon Text"/>
    <w:basedOn w:val="Standard"/>
    <w:link w:val="SprechblasentextZchn"/>
    <w:semiHidden/>
    <w:unhideWhenUsed/>
    <w:rsid w:val="00C1086E"/>
    <w:pPr>
      <w:spacing w:line="240" w:lineRule="auto"/>
    </w:pPr>
    <w:rPr>
      <w:rFonts w:ascii="Times New Roman" w:hAnsi="Times New Roman"/>
      <w:sz w:val="18"/>
      <w:szCs w:val="18"/>
    </w:rPr>
  </w:style>
  <w:style w:type="character" w:customStyle="1" w:styleId="SprechblasentextZchn">
    <w:name w:val="Sprechblasentext Zchn"/>
    <w:basedOn w:val="Absatz-Standardschriftart"/>
    <w:link w:val="Sprechblasentext"/>
    <w:semiHidden/>
    <w:rsid w:val="00C1086E"/>
    <w:rPr>
      <w:sz w:val="18"/>
      <w:szCs w:val="18"/>
    </w:rPr>
  </w:style>
  <w:style w:type="numbering" w:customStyle="1" w:styleId="AktuelleListe2">
    <w:name w:val="Aktuelle Liste2"/>
    <w:uiPriority w:val="99"/>
    <w:rsid w:val="006F5D6D"/>
    <w:pPr>
      <w:numPr>
        <w:numId w:val="4"/>
      </w:numPr>
    </w:pPr>
  </w:style>
  <w:style w:type="paragraph" w:customStyle="1" w:styleId="TextSemibold">
    <w:name w:val="Text Semibold"/>
    <w:basedOn w:val="Standard"/>
    <w:qFormat/>
    <w:rsid w:val="009A4892"/>
    <w:rPr>
      <w:rFonts w:ascii="Euclid Circular A Semibold" w:hAnsi="Euclid Circular A Semibold"/>
    </w:rPr>
  </w:style>
  <w:style w:type="paragraph" w:customStyle="1" w:styleId="Zustze">
    <w:name w:val="Zusätze"/>
    <w:basedOn w:val="TextSemibold"/>
    <w:qFormat/>
    <w:rsid w:val="00BE0437"/>
    <w:pPr>
      <w:spacing w:line="189" w:lineRule="exact"/>
    </w:pPr>
    <w:rPr>
      <w:color w:val="000000" w:themeColor="text1"/>
    </w:rPr>
  </w:style>
  <w:style w:type="paragraph" w:customStyle="1" w:styleId="Untermarke">
    <w:name w:val="Untermarke"/>
    <w:basedOn w:val="LinkeSpalte"/>
    <w:qFormat/>
    <w:rsid w:val="008F2721"/>
    <w:pPr>
      <w:framePr w:w="4014" w:vSpace="284" w:wrap="around" w:x="4707" w:y="455"/>
      <w:spacing w:line="384" w:lineRule="exact"/>
    </w:pPr>
    <w:rPr>
      <w:rFonts w:ascii="HFT 45 Bold" w:hAnsi="HFT 45 Bold"/>
      <w:color w:val="000000" w:themeColor="text1"/>
      <w:kern w:val="48"/>
      <w:sz w:val="48"/>
      <w14:cntxtAlts/>
    </w:rPr>
  </w:style>
  <w:style w:type="paragraph" w:styleId="Fuzeile">
    <w:name w:val="footer"/>
    <w:basedOn w:val="Standard"/>
    <w:link w:val="FuzeileZchn"/>
    <w:rsid w:val="005F4012"/>
    <w:pPr>
      <w:tabs>
        <w:tab w:val="clear" w:pos="284"/>
        <w:tab w:val="center" w:pos="4536"/>
        <w:tab w:val="right" w:pos="9072"/>
      </w:tabs>
      <w:spacing w:line="240" w:lineRule="auto"/>
    </w:pPr>
  </w:style>
  <w:style w:type="character" w:customStyle="1" w:styleId="FuzeileZchn">
    <w:name w:val="Fußzeile Zchn"/>
    <w:basedOn w:val="Absatz-Standardschriftart"/>
    <w:link w:val="Fuzeile"/>
    <w:rsid w:val="005F4012"/>
    <w:rPr>
      <w:rFonts w:ascii="Euclid Circular A" w:hAnsi="Euclid Circular A"/>
      <w:sz w:val="22"/>
      <w:szCs w:val="24"/>
    </w:rPr>
  </w:style>
  <w:style w:type="paragraph" w:customStyle="1" w:styleId="Rcksendeangabe">
    <w:name w:val="Rücksendeangabe"/>
    <w:basedOn w:val="Standard"/>
    <w:autoRedefine/>
    <w:rsid w:val="00B87504"/>
    <w:pPr>
      <w:framePr w:w="3175" w:h="170" w:hRule="exact" w:wrap="notBeside" w:vAnchor="page" w:hAnchor="page" w:x="1362" w:y="3222"/>
      <w:tabs>
        <w:tab w:val="left" w:pos="252"/>
      </w:tabs>
      <w:spacing w:line="138" w:lineRule="exact"/>
    </w:pPr>
    <w:rPr>
      <w:rFonts w:ascii="GT Walsheim Pro Medium" w:eastAsia="Calibri" w:hAnsi="GT Walsheim Pro Medium" w:cs="GT Walsheim Pro"/>
      <w:sz w:val="12"/>
      <w:lang w:val="en-US" w:eastAsia="en-US"/>
    </w:rPr>
  </w:style>
  <w:style w:type="paragraph" w:customStyle="1" w:styleId="TitelHFT45">
    <w:name w:val="Titel HFT 45"/>
    <w:basedOn w:val="Standard"/>
    <w:qFormat/>
    <w:rsid w:val="00497256"/>
    <w:pPr>
      <w:spacing w:line="960" w:lineRule="exact"/>
    </w:pPr>
    <w:rPr>
      <w:rFonts w:ascii="HFT 45 Bold" w:hAnsi="HFT 45 Bold"/>
      <w:sz w:val="120"/>
      <w:szCs w:val="120"/>
      <w14:cntxtAlts/>
    </w:rPr>
  </w:style>
  <w:style w:type="paragraph" w:customStyle="1" w:styleId="TitelEuclid">
    <w:name w:val="Titel Euclid"/>
    <w:basedOn w:val="TextSemibold"/>
    <w:qFormat/>
    <w:rsid w:val="0065202C"/>
    <w:pPr>
      <w:spacing w:line="384" w:lineRule="exact"/>
    </w:pPr>
    <w:rPr>
      <w:sz w:val="36"/>
      <w:szCs w:val="36"/>
    </w:rPr>
  </w:style>
  <w:style w:type="paragraph" w:styleId="Kopfzeile">
    <w:name w:val="header"/>
    <w:basedOn w:val="Standard"/>
    <w:link w:val="KopfzeileZchn"/>
    <w:uiPriority w:val="99"/>
    <w:rsid w:val="00B511E6"/>
    <w:pPr>
      <w:tabs>
        <w:tab w:val="clear" w:pos="284"/>
        <w:tab w:val="center" w:pos="4536"/>
        <w:tab w:val="right" w:pos="9072"/>
      </w:tabs>
      <w:spacing w:line="240" w:lineRule="auto"/>
    </w:pPr>
  </w:style>
  <w:style w:type="character" w:customStyle="1" w:styleId="KopfzeileZchn">
    <w:name w:val="Kopfzeile Zchn"/>
    <w:basedOn w:val="Absatz-Standardschriftart"/>
    <w:link w:val="Kopfzeile"/>
    <w:uiPriority w:val="99"/>
    <w:rsid w:val="00B511E6"/>
    <w:rPr>
      <w:rFonts w:ascii="Euclid Circular A" w:hAnsi="Euclid Circular A"/>
      <w:sz w:val="21"/>
      <w:szCs w:val="24"/>
    </w:rPr>
  </w:style>
  <w:style w:type="character" w:styleId="Seitenzahl">
    <w:name w:val="page number"/>
    <w:basedOn w:val="Absatz-Standardschriftart"/>
    <w:rsid w:val="00B511E6"/>
    <w:rPr>
      <w:rFonts w:ascii="Euclid Circular A" w:hAnsi="Euclid Circular A"/>
      <w:b w:val="0"/>
      <w:i w:val="0"/>
      <w:sz w:val="21"/>
    </w:rPr>
  </w:style>
  <w:style w:type="paragraph" w:styleId="Funotentext">
    <w:name w:val="footnote text"/>
    <w:basedOn w:val="Standard"/>
    <w:link w:val="FunotentextZchn"/>
    <w:uiPriority w:val="99"/>
    <w:rsid w:val="004E25CC"/>
    <w:pPr>
      <w:spacing w:line="240" w:lineRule="auto"/>
    </w:pPr>
    <w:rPr>
      <w:sz w:val="20"/>
      <w:szCs w:val="20"/>
    </w:rPr>
  </w:style>
  <w:style w:type="character" w:customStyle="1" w:styleId="FunotentextZchn">
    <w:name w:val="Fußnotentext Zchn"/>
    <w:basedOn w:val="Absatz-Standardschriftart"/>
    <w:link w:val="Funotentext"/>
    <w:uiPriority w:val="99"/>
    <w:rsid w:val="004E25CC"/>
    <w:rPr>
      <w:rFonts w:ascii="Euclid Circular A" w:hAnsi="Euclid Circular A"/>
    </w:rPr>
  </w:style>
  <w:style w:type="character" w:styleId="Funotenzeichen">
    <w:name w:val="footnote reference"/>
    <w:basedOn w:val="Absatz-Standardschriftart"/>
    <w:uiPriority w:val="99"/>
    <w:rsid w:val="004E25CC"/>
    <w:rPr>
      <w:vertAlign w:val="superscript"/>
    </w:rPr>
  </w:style>
  <w:style w:type="character" w:styleId="Hyperlink">
    <w:name w:val="Hyperlink"/>
    <w:basedOn w:val="Absatz-Standardschriftart"/>
    <w:uiPriority w:val="99"/>
    <w:unhideWhenUsed/>
    <w:rsid w:val="000446DE"/>
    <w:rPr>
      <w:color w:val="0563C1" w:themeColor="hyperlink"/>
      <w:u w:val="single"/>
    </w:rPr>
  </w:style>
  <w:style w:type="character" w:styleId="BesuchterLink">
    <w:name w:val="FollowedHyperlink"/>
    <w:basedOn w:val="Absatz-Standardschriftart"/>
    <w:rsid w:val="000446DE"/>
    <w:rPr>
      <w:color w:val="954F72" w:themeColor="followedHyperlink"/>
      <w:u w:val="single"/>
    </w:rPr>
  </w:style>
  <w:style w:type="paragraph" w:styleId="Listenabsatz">
    <w:name w:val="List Paragraph"/>
    <w:basedOn w:val="Standard"/>
    <w:uiPriority w:val="34"/>
    <w:qFormat/>
    <w:rsid w:val="000446DE"/>
    <w:pPr>
      <w:ind w:left="720"/>
      <w:contextualSpacing/>
    </w:pPr>
  </w:style>
  <w:style w:type="character" w:styleId="NichtaufgelsteErwhnung">
    <w:name w:val="Unresolved Mention"/>
    <w:basedOn w:val="Absatz-Standardschriftart"/>
    <w:uiPriority w:val="99"/>
    <w:semiHidden/>
    <w:unhideWhenUsed/>
    <w:rsid w:val="00F6237C"/>
    <w:rPr>
      <w:color w:val="605E5C"/>
      <w:shd w:val="clear" w:color="auto" w:fill="E1DFDD"/>
    </w:rPr>
  </w:style>
  <w:style w:type="paragraph" w:styleId="berarbeitung">
    <w:name w:val="Revision"/>
    <w:hidden/>
    <w:uiPriority w:val="99"/>
    <w:semiHidden/>
    <w:rsid w:val="00654A57"/>
    <w:rPr>
      <w:rFonts w:ascii="Euclid Circular A" w:hAnsi="Euclid Circular A"/>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48630">
      <w:bodyDiv w:val="1"/>
      <w:marLeft w:val="0"/>
      <w:marRight w:val="0"/>
      <w:marTop w:val="0"/>
      <w:marBottom w:val="0"/>
      <w:divBdr>
        <w:top w:val="none" w:sz="0" w:space="0" w:color="auto"/>
        <w:left w:val="none" w:sz="0" w:space="0" w:color="auto"/>
        <w:bottom w:val="none" w:sz="0" w:space="0" w:color="auto"/>
        <w:right w:val="none" w:sz="0" w:space="0" w:color="auto"/>
      </w:divBdr>
    </w:div>
    <w:div w:id="162865535">
      <w:bodyDiv w:val="1"/>
      <w:marLeft w:val="0"/>
      <w:marRight w:val="0"/>
      <w:marTop w:val="0"/>
      <w:marBottom w:val="0"/>
      <w:divBdr>
        <w:top w:val="none" w:sz="0" w:space="0" w:color="auto"/>
        <w:left w:val="none" w:sz="0" w:space="0" w:color="auto"/>
        <w:bottom w:val="none" w:sz="0" w:space="0" w:color="auto"/>
        <w:right w:val="none" w:sz="0" w:space="0" w:color="auto"/>
      </w:divBdr>
    </w:div>
    <w:div w:id="333533180">
      <w:bodyDiv w:val="1"/>
      <w:marLeft w:val="0"/>
      <w:marRight w:val="0"/>
      <w:marTop w:val="0"/>
      <w:marBottom w:val="0"/>
      <w:divBdr>
        <w:top w:val="none" w:sz="0" w:space="0" w:color="auto"/>
        <w:left w:val="none" w:sz="0" w:space="0" w:color="auto"/>
        <w:bottom w:val="none" w:sz="0" w:space="0" w:color="auto"/>
        <w:right w:val="none" w:sz="0" w:space="0" w:color="auto"/>
      </w:divBdr>
    </w:div>
    <w:div w:id="542718169">
      <w:bodyDiv w:val="1"/>
      <w:marLeft w:val="0"/>
      <w:marRight w:val="0"/>
      <w:marTop w:val="0"/>
      <w:marBottom w:val="0"/>
      <w:divBdr>
        <w:top w:val="none" w:sz="0" w:space="0" w:color="auto"/>
        <w:left w:val="none" w:sz="0" w:space="0" w:color="auto"/>
        <w:bottom w:val="none" w:sz="0" w:space="0" w:color="auto"/>
        <w:right w:val="none" w:sz="0" w:space="0" w:color="auto"/>
      </w:divBdr>
    </w:div>
    <w:div w:id="662973982">
      <w:bodyDiv w:val="1"/>
      <w:marLeft w:val="0"/>
      <w:marRight w:val="0"/>
      <w:marTop w:val="0"/>
      <w:marBottom w:val="0"/>
      <w:divBdr>
        <w:top w:val="none" w:sz="0" w:space="0" w:color="auto"/>
        <w:left w:val="none" w:sz="0" w:space="0" w:color="auto"/>
        <w:bottom w:val="none" w:sz="0" w:space="0" w:color="auto"/>
        <w:right w:val="none" w:sz="0" w:space="0" w:color="auto"/>
      </w:divBdr>
    </w:div>
    <w:div w:id="855316016">
      <w:bodyDiv w:val="1"/>
      <w:marLeft w:val="0"/>
      <w:marRight w:val="0"/>
      <w:marTop w:val="0"/>
      <w:marBottom w:val="0"/>
      <w:divBdr>
        <w:top w:val="none" w:sz="0" w:space="0" w:color="auto"/>
        <w:left w:val="none" w:sz="0" w:space="0" w:color="auto"/>
        <w:bottom w:val="none" w:sz="0" w:space="0" w:color="auto"/>
        <w:right w:val="none" w:sz="0" w:space="0" w:color="auto"/>
      </w:divBdr>
    </w:div>
    <w:div w:id="886256595">
      <w:bodyDiv w:val="1"/>
      <w:marLeft w:val="0"/>
      <w:marRight w:val="0"/>
      <w:marTop w:val="0"/>
      <w:marBottom w:val="0"/>
      <w:divBdr>
        <w:top w:val="none" w:sz="0" w:space="0" w:color="auto"/>
        <w:left w:val="none" w:sz="0" w:space="0" w:color="auto"/>
        <w:bottom w:val="none" w:sz="0" w:space="0" w:color="auto"/>
        <w:right w:val="none" w:sz="0" w:space="0" w:color="auto"/>
      </w:divBdr>
    </w:div>
    <w:div w:id="1290741524">
      <w:bodyDiv w:val="1"/>
      <w:marLeft w:val="0"/>
      <w:marRight w:val="0"/>
      <w:marTop w:val="0"/>
      <w:marBottom w:val="0"/>
      <w:divBdr>
        <w:top w:val="none" w:sz="0" w:space="0" w:color="auto"/>
        <w:left w:val="none" w:sz="0" w:space="0" w:color="auto"/>
        <w:bottom w:val="none" w:sz="0" w:space="0" w:color="auto"/>
        <w:right w:val="none" w:sz="0" w:space="0" w:color="auto"/>
      </w:divBdr>
    </w:div>
    <w:div w:id="1540705701">
      <w:bodyDiv w:val="1"/>
      <w:marLeft w:val="0"/>
      <w:marRight w:val="0"/>
      <w:marTop w:val="0"/>
      <w:marBottom w:val="0"/>
      <w:divBdr>
        <w:top w:val="none" w:sz="0" w:space="0" w:color="auto"/>
        <w:left w:val="none" w:sz="0" w:space="0" w:color="auto"/>
        <w:bottom w:val="none" w:sz="0" w:space="0" w:color="auto"/>
        <w:right w:val="none" w:sz="0" w:space="0" w:color="auto"/>
      </w:divBdr>
    </w:div>
    <w:div w:id="1586526319">
      <w:bodyDiv w:val="1"/>
      <w:marLeft w:val="0"/>
      <w:marRight w:val="0"/>
      <w:marTop w:val="0"/>
      <w:marBottom w:val="0"/>
      <w:divBdr>
        <w:top w:val="none" w:sz="0" w:space="0" w:color="auto"/>
        <w:left w:val="none" w:sz="0" w:space="0" w:color="auto"/>
        <w:bottom w:val="none" w:sz="0" w:space="0" w:color="auto"/>
        <w:right w:val="none" w:sz="0" w:space="0" w:color="auto"/>
      </w:divBdr>
    </w:div>
    <w:div w:id="160145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ghd.de/praxis/veranstaltungskalender/dghd-themenreihe-ki-in-der-hochschullehre/" TargetMode="External"/><Relationship Id="rId18" Type="http://schemas.openxmlformats.org/officeDocument/2006/relationships/hyperlink" Target="https://ki-campus.org/" TargetMode="External"/><Relationship Id="rId26" Type="http://schemas.openxmlformats.org/officeDocument/2006/relationships/hyperlink" Target="https://www.hnd-bw.de/projekte/bwdigirecht/archiv-handreichungen-bwdr-2-2/" TargetMode="External"/><Relationship Id="rId39" Type="http://schemas.openxmlformats.org/officeDocument/2006/relationships/hyperlink" Target="https://www.ki.nrw/ki-schluesselbegriffe" TargetMode="External"/><Relationship Id="rId21" Type="http://schemas.openxmlformats.org/officeDocument/2006/relationships/hyperlink" Target="https://research.aimultiple.com/generative-ai-applications/" TargetMode="External"/><Relationship Id="rId34" Type="http://schemas.openxmlformats.org/officeDocument/2006/relationships/hyperlink" Target="https://www.hft-stuttgart.de/hft/campuskultur/chancengleichheit/gleichstellung" TargetMode="External"/><Relationship Id="rId42" Type="http://schemas.openxmlformats.org/officeDocument/2006/relationships/hyperlink" Target="https://ki-suche.io/" TargetMode="External"/><Relationship Id="rId47" Type="http://schemas.openxmlformats.org/officeDocument/2006/relationships/header" Target="header1.xml"/><Relationship Id="rId50"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uroparl.europa.eu/topics/de/article/20200918STO87404/kunstliche-intelligenz-chancen-und-risiken" TargetMode="External"/><Relationship Id="rId29" Type="http://schemas.openxmlformats.org/officeDocument/2006/relationships/hyperlink" Target="https://wiki.hft-stuttgart.de/pages/viewpage.action?spaceKey=KoordinationDS75&amp;title=Datenschutz" TargetMode="External"/><Relationship Id="rId11" Type="http://schemas.openxmlformats.org/officeDocument/2006/relationships/hyperlink" Target="https://futureoflife.org/resource/introductory-resources-on-ai-risks/" TargetMode="External"/><Relationship Id="rId24" Type="http://schemas.openxmlformats.org/officeDocument/2006/relationships/hyperlink" Target="https://wiki.hft-stuttgart.de/pages/viewpage.action?spaceKey=NNHS&amp;title=Handreichung+ChatGPT" TargetMode="External"/><Relationship Id="rId32" Type="http://schemas.openxmlformats.org/officeDocument/2006/relationships/image" Target="media/image5.svg"/><Relationship Id="rId37" Type="http://schemas.openxmlformats.org/officeDocument/2006/relationships/hyperlink" Target="mailto:christine.kappei@hft-stuttgart.de" TargetMode="External"/><Relationship Id="rId40" Type="http://schemas.openxmlformats.org/officeDocument/2006/relationships/hyperlink" Target="https://www.vkkiwa.de/ki-ressourcen/ki-tools" TargetMode="External"/><Relationship Id="rId45" Type="http://schemas.openxmlformats.org/officeDocument/2006/relationships/hyperlink" Target="https://research.aimultiple.com/generative-ai-applications/"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europarl.europa.eu/topics/de/article/20200918STO87404/kunstliche-intelligenz-chancen-und-risiken" TargetMode="External"/><Relationship Id="rId19" Type="http://schemas.openxmlformats.org/officeDocument/2006/relationships/hyperlink" Target="https://www.dghd.de/praxis/veranstaltungskalender/dghd-themenreihe-ki-in-der-hochschullehre/" TargetMode="External"/><Relationship Id="rId31" Type="http://schemas.openxmlformats.org/officeDocument/2006/relationships/image" Target="media/image4.png"/><Relationship Id="rId44" Type="http://schemas.openxmlformats.org/officeDocument/2006/relationships/hyperlink" Target="https://futureoflife.org/resource/introductory-resources-on-ai-risks/"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ki.nrw/ki-schluesselbegriffe/" TargetMode="External"/><Relationship Id="rId14" Type="http://schemas.openxmlformats.org/officeDocument/2006/relationships/image" Target="media/image1.png"/><Relationship Id="rId22" Type="http://schemas.openxmlformats.org/officeDocument/2006/relationships/hyperlink" Target="https://wiki.hft-stuttgart.de/pages/viewpage.action?spaceKey=NNHS&amp;title=Handreichung+ChatGPT" TargetMode="External"/><Relationship Id="rId27" Type="http://schemas.openxmlformats.org/officeDocument/2006/relationships/hyperlink" Target="https://wiki.hft-stuttgart.de/pages/viewpage.action?spaceKey=KoordinationDS75&amp;title=Datenschutz" TargetMode="External"/><Relationship Id="rId30" Type="http://schemas.openxmlformats.org/officeDocument/2006/relationships/hyperlink" Target="mailto:datenschutz@hft-stuttgart.de" TargetMode="External"/><Relationship Id="rId35" Type="http://schemas.openxmlformats.org/officeDocument/2006/relationships/hyperlink" Target="mailto:christine.kappei@hft-stuttgart.de" TargetMode="External"/><Relationship Id="rId43" Type="http://schemas.openxmlformats.org/officeDocument/2006/relationships/hyperlink" Target="https://www.europarl.europa.eu/topics/de/article/20200918STO87404/kunstliche-intelligenz-chancen-und-risiken" TargetMode="External"/><Relationship Id="rId48" Type="http://schemas.openxmlformats.org/officeDocument/2006/relationships/footer" Target="footer1.xml"/><Relationship Id="rId8" Type="http://schemas.openxmlformats.org/officeDocument/2006/relationships/hyperlink" Target="https://www.ki.nrw/ki-schluesselbegriffe/" TargetMode="External"/><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ki-campus.org/" TargetMode="External"/><Relationship Id="rId17" Type="http://schemas.openxmlformats.org/officeDocument/2006/relationships/hyperlink" Target="https://futureoflife.org/resource/introductory-resources-on-ai-risks/" TargetMode="External"/><Relationship Id="rId25" Type="http://schemas.openxmlformats.org/officeDocument/2006/relationships/hyperlink" Target="https://www.hnd-bw.de/projekte/bwdigirecht/archiv-handreichungen-bwdr-2-2/" TargetMode="External"/><Relationship Id="rId33" Type="http://schemas.openxmlformats.org/officeDocument/2006/relationships/image" Target="media/image6.png"/><Relationship Id="rId38" Type="http://schemas.openxmlformats.org/officeDocument/2006/relationships/hyperlink" Target="https://dslw.philhist.unibas.ch/fileadmin/user_upload/dslw/Dokumente/MA-Studium/MSG_Sprache_und_Kommunikation/Leitfaden_KI_De_Eng_.pdf" TargetMode="External"/><Relationship Id="rId46" Type="http://schemas.openxmlformats.org/officeDocument/2006/relationships/hyperlink" Target="https://wiki.hft-stuttgart.de/pages/viewpage.action?spaceKey=NNHS&amp;title=Handreichung+ChatGPT" TargetMode="External"/><Relationship Id="rId20" Type="http://schemas.openxmlformats.org/officeDocument/2006/relationships/image" Target="media/image3.png"/><Relationship Id="rId41" Type="http://schemas.openxmlformats.org/officeDocument/2006/relationships/hyperlink" Target="https://theresanaiforthat.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svg"/><Relationship Id="rId23" Type="http://schemas.openxmlformats.org/officeDocument/2006/relationships/hyperlink" Target="https://research.aimultiple.com/generative-ai-applications/" TargetMode="External"/><Relationship Id="rId28" Type="http://schemas.openxmlformats.org/officeDocument/2006/relationships/hyperlink" Target="mailto:datenschutz@hft-stuttgart.de" TargetMode="External"/><Relationship Id="rId36" Type="http://schemas.openxmlformats.org/officeDocument/2006/relationships/hyperlink" Target="https://www.hft-stuttgart.de/hft/campuskultur/chancengleichheit/gleichstellung" TargetMode="External"/><Relationship Id="rId4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7.emf"/></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library/ethics-guidelines-trustworthy-ai" TargetMode="External"/><Relationship Id="rId3" Type="http://schemas.openxmlformats.org/officeDocument/2006/relationships/hyperlink" Target="https://artificialintelligenceact.eu/article/26/" TargetMode="External"/><Relationship Id="rId7" Type="http://schemas.openxmlformats.org/officeDocument/2006/relationships/hyperlink" Target="https://artificialintelligenceact.eu/recital/27/" TargetMode="External"/><Relationship Id="rId2" Type="http://schemas.openxmlformats.org/officeDocument/2006/relationships/hyperlink" Target="https://artificialintelligenceact.eu/de/implementation-timeline/" TargetMode="External"/><Relationship Id="rId1" Type="http://schemas.openxmlformats.org/officeDocument/2006/relationships/hyperlink" Target="https://artificialintelligenceact.eu/" TargetMode="External"/><Relationship Id="rId6" Type="http://schemas.openxmlformats.org/officeDocument/2006/relationships/hyperlink" Target="https://artificialintelligenceact.eu/recital/56/" TargetMode="External"/><Relationship Id="rId5" Type="http://schemas.openxmlformats.org/officeDocument/2006/relationships/hyperlink" Target="https://artificialintelligenceact.eu/annex/3/" TargetMode="External"/><Relationship Id="rId4" Type="http://schemas.openxmlformats.org/officeDocument/2006/relationships/hyperlink" Target="https://artificialintelligenceact.eu/article/13/"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FA562-D866-1240-9745-CF912235B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3935</Words>
  <Characters>24796</Characters>
  <Application>Microsoft Office Word</Application>
  <DocSecurity>0</DocSecurity>
  <Lines>206</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Sperl</dc:creator>
  <cp:keywords/>
  <dc:description/>
  <cp:lastModifiedBy>Dr. Diana Arfeli</cp:lastModifiedBy>
  <cp:revision>6</cp:revision>
  <cp:lastPrinted>2025-04-17T09:04:00Z</cp:lastPrinted>
  <dcterms:created xsi:type="dcterms:W3CDTF">2025-11-06T08:36:00Z</dcterms:created>
  <dcterms:modified xsi:type="dcterms:W3CDTF">2025-12-08T13:02:00Z</dcterms:modified>
</cp:coreProperties>
</file>